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8F6C" w14:textId="4B26C205" w:rsidR="003A6C43" w:rsidRPr="00FB728B" w:rsidRDefault="00D965A4" w:rsidP="00A243BF">
      <w:pPr>
        <w:pStyle w:val="Heading1"/>
        <w:rPr>
          <w:sz w:val="22"/>
          <w:szCs w:val="22"/>
        </w:rPr>
      </w:pPr>
      <w:bookmarkStart w:id="0" w:name="_GoBack"/>
      <w:bookmarkEnd w:id="0"/>
      <w:r w:rsidRPr="00FB728B">
        <w:rPr>
          <w:sz w:val="22"/>
          <w:szCs w:val="22"/>
        </w:rPr>
        <w:t xml:space="preserve">PURPOSE: </w:t>
      </w:r>
    </w:p>
    <w:p w14:paraId="33FD7D33" w14:textId="376237BB" w:rsidR="00976837" w:rsidRPr="00FB728B" w:rsidRDefault="007042CE" w:rsidP="00335146">
      <w:pPr>
        <w:rPr>
          <w:sz w:val="22"/>
          <w:szCs w:val="22"/>
        </w:rPr>
      </w:pPr>
      <w:r w:rsidRPr="00FB728B">
        <w:rPr>
          <w:sz w:val="22"/>
          <w:szCs w:val="22"/>
        </w:rPr>
        <w:t xml:space="preserve">This document provides instructions for the preparation, loading, and calibrating of the </w:t>
      </w:r>
      <w:r w:rsidRPr="00FB728B">
        <w:rPr>
          <w:sz w:val="22"/>
          <w:szCs w:val="22"/>
          <w:u w:val="single"/>
        </w:rPr>
        <w:t xml:space="preserve">Siemens </w:t>
      </w:r>
      <w:proofErr w:type="spellStart"/>
      <w:r w:rsidRPr="00FB728B">
        <w:rPr>
          <w:sz w:val="22"/>
          <w:szCs w:val="22"/>
          <w:u w:val="single"/>
        </w:rPr>
        <w:t>Syva</w:t>
      </w:r>
      <w:proofErr w:type="spellEnd"/>
      <w:r w:rsidRPr="00FB728B">
        <w:rPr>
          <w:sz w:val="22"/>
          <w:szCs w:val="22"/>
        </w:rPr>
        <w:t xml:space="preserve"> </w:t>
      </w:r>
      <w:r w:rsidRPr="00FB728B">
        <w:rPr>
          <w:sz w:val="22"/>
          <w:szCs w:val="22"/>
          <w:u w:val="single"/>
        </w:rPr>
        <w:t>Emit tox Serum Tricyclic Antidepressants Assay</w:t>
      </w:r>
      <w:r w:rsidRPr="00FB728B">
        <w:rPr>
          <w:sz w:val="22"/>
          <w:szCs w:val="22"/>
        </w:rPr>
        <w:t xml:space="preserve"> on the Beckman Coulter Au680 Chemistry analyzer.</w:t>
      </w:r>
    </w:p>
    <w:p w14:paraId="793CE522" w14:textId="77777777" w:rsidR="007042CE" w:rsidRPr="00FB728B" w:rsidRDefault="007042CE" w:rsidP="00335146">
      <w:pPr>
        <w:rPr>
          <w:sz w:val="22"/>
          <w:szCs w:val="22"/>
        </w:rPr>
      </w:pPr>
    </w:p>
    <w:p w14:paraId="6F771146" w14:textId="77777777" w:rsidR="00976837" w:rsidRPr="00FB728B" w:rsidRDefault="00976837" w:rsidP="00976837">
      <w:pPr>
        <w:pStyle w:val="Heading1"/>
        <w:rPr>
          <w:sz w:val="22"/>
          <w:szCs w:val="22"/>
        </w:rPr>
      </w:pPr>
      <w:r w:rsidRPr="00FB728B">
        <w:rPr>
          <w:sz w:val="22"/>
          <w:szCs w:val="22"/>
        </w:rPr>
        <w:t>SCOPE:</w:t>
      </w:r>
    </w:p>
    <w:p w14:paraId="45DEA5D6" w14:textId="77777777" w:rsidR="00976837" w:rsidRPr="00FB728B" w:rsidRDefault="00976837" w:rsidP="00976837">
      <w:pPr>
        <w:rPr>
          <w:sz w:val="22"/>
          <w:szCs w:val="22"/>
        </w:rPr>
      </w:pPr>
      <w:r w:rsidRPr="00FB728B">
        <w:rPr>
          <w:sz w:val="22"/>
          <w:szCs w:val="22"/>
        </w:rPr>
        <w:t>This document applies to UPMC Hanover Laboratory.</w:t>
      </w:r>
    </w:p>
    <w:p w14:paraId="35E3520E" w14:textId="4E00D347" w:rsidR="00CE5E11" w:rsidRPr="00FB728B" w:rsidRDefault="00CE5E11" w:rsidP="00335146">
      <w:pPr>
        <w:rPr>
          <w:sz w:val="22"/>
          <w:szCs w:val="22"/>
        </w:rPr>
      </w:pPr>
    </w:p>
    <w:p w14:paraId="10B63C8A" w14:textId="65DC8FE4" w:rsidR="007042CE" w:rsidRPr="00FB728B" w:rsidRDefault="007042CE" w:rsidP="00335146">
      <w:pPr>
        <w:rPr>
          <w:b/>
          <w:sz w:val="22"/>
          <w:szCs w:val="22"/>
        </w:rPr>
      </w:pPr>
      <w:r w:rsidRPr="00FB728B">
        <w:rPr>
          <w:b/>
          <w:sz w:val="22"/>
          <w:szCs w:val="22"/>
        </w:rPr>
        <w:t>REAGENTS:</w:t>
      </w:r>
    </w:p>
    <w:p w14:paraId="00BD0D0A" w14:textId="29D874D3" w:rsidR="007042CE" w:rsidRPr="00FB728B" w:rsidRDefault="007042CE" w:rsidP="00FC1C7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FB728B">
        <w:rPr>
          <w:sz w:val="22"/>
          <w:szCs w:val="22"/>
          <w:u w:val="single"/>
        </w:rPr>
        <w:t xml:space="preserve">Siemens </w:t>
      </w:r>
      <w:proofErr w:type="spellStart"/>
      <w:r w:rsidRPr="00FB728B">
        <w:rPr>
          <w:sz w:val="22"/>
          <w:szCs w:val="22"/>
          <w:u w:val="single"/>
        </w:rPr>
        <w:t>Syva</w:t>
      </w:r>
      <w:proofErr w:type="spellEnd"/>
      <w:r w:rsidRPr="00FB728B">
        <w:rPr>
          <w:sz w:val="22"/>
          <w:szCs w:val="22"/>
          <w:u w:val="single"/>
        </w:rPr>
        <w:t xml:space="preserve"> Emit tox Serum Tricyclic Antidepressants Assay</w:t>
      </w:r>
      <w:r w:rsidRPr="00FB728B">
        <w:rPr>
          <w:sz w:val="22"/>
          <w:szCs w:val="22"/>
        </w:rPr>
        <w:t xml:space="preserve"> test kit.  Catalog Number 7C209UL.  Distributed by Beckman Coulter</w:t>
      </w:r>
      <w:r w:rsidR="00AF266B" w:rsidRPr="00FB728B">
        <w:rPr>
          <w:sz w:val="22"/>
          <w:szCs w:val="22"/>
        </w:rPr>
        <w:t>.  Kit contains:</w:t>
      </w:r>
    </w:p>
    <w:p w14:paraId="43675720" w14:textId="66D66FA9" w:rsidR="00AF266B" w:rsidRPr="00FB728B" w:rsidRDefault="00750F84" w:rsidP="00AF266B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B728B">
        <w:rPr>
          <w:sz w:val="22"/>
          <w:szCs w:val="22"/>
        </w:rPr>
        <w:t>Reagent A, 3 mL lyophilized</w:t>
      </w:r>
    </w:p>
    <w:p w14:paraId="4B86A0D4" w14:textId="36463855" w:rsidR="00750F84" w:rsidRPr="00FB728B" w:rsidRDefault="00750F84" w:rsidP="00AF266B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B728B">
        <w:rPr>
          <w:sz w:val="22"/>
          <w:szCs w:val="22"/>
        </w:rPr>
        <w:t>Reagent B, 3 mL lyophilized</w:t>
      </w:r>
    </w:p>
    <w:p w14:paraId="3EEBEEF1" w14:textId="40AEB510" w:rsidR="00750F84" w:rsidRPr="00FB728B" w:rsidRDefault="00750F84" w:rsidP="00AF266B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B728B">
        <w:rPr>
          <w:sz w:val="22"/>
          <w:szCs w:val="22"/>
        </w:rPr>
        <w:t>Buffer Concentrate, 13.3 mL</w:t>
      </w:r>
    </w:p>
    <w:p w14:paraId="318B587D" w14:textId="0F901E05" w:rsidR="007042CE" w:rsidRPr="00FB728B" w:rsidRDefault="007042CE" w:rsidP="00FC1C7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FB728B">
        <w:rPr>
          <w:sz w:val="22"/>
          <w:szCs w:val="22"/>
          <w:u w:val="single"/>
        </w:rPr>
        <w:t xml:space="preserve">Siemens </w:t>
      </w:r>
      <w:proofErr w:type="spellStart"/>
      <w:r w:rsidRPr="00FB728B">
        <w:rPr>
          <w:sz w:val="22"/>
          <w:szCs w:val="22"/>
          <w:u w:val="single"/>
        </w:rPr>
        <w:t>Syva</w:t>
      </w:r>
      <w:proofErr w:type="spellEnd"/>
      <w:r w:rsidRPr="00FB728B">
        <w:rPr>
          <w:sz w:val="22"/>
          <w:szCs w:val="22"/>
          <w:u w:val="single"/>
        </w:rPr>
        <w:t xml:space="preserve"> Emit Tox Serum Tricyclic Antidepressants Calibrator/Controls</w:t>
      </w:r>
      <w:r w:rsidRPr="00FB728B">
        <w:rPr>
          <w:sz w:val="22"/>
          <w:szCs w:val="22"/>
        </w:rPr>
        <w:t xml:space="preserve"> kit.  Catalog Number 7C219UL.  Distributed by Beckman Coulter.</w:t>
      </w:r>
    </w:p>
    <w:p w14:paraId="73606BD3" w14:textId="5988F844" w:rsidR="00431C14" w:rsidRPr="00FB728B" w:rsidRDefault="00431C14" w:rsidP="00431C14">
      <w:pPr>
        <w:rPr>
          <w:sz w:val="22"/>
          <w:szCs w:val="22"/>
        </w:rPr>
      </w:pPr>
    </w:p>
    <w:p w14:paraId="76A92BC1" w14:textId="64A9609A" w:rsidR="007042CE" w:rsidRPr="00FB728B" w:rsidRDefault="007042CE" w:rsidP="00431C14">
      <w:pPr>
        <w:rPr>
          <w:b/>
          <w:sz w:val="22"/>
          <w:szCs w:val="22"/>
        </w:rPr>
      </w:pPr>
      <w:r w:rsidRPr="00FB728B">
        <w:rPr>
          <w:b/>
          <w:sz w:val="22"/>
          <w:szCs w:val="22"/>
        </w:rPr>
        <w:t>SUPPLIES:</w:t>
      </w:r>
    </w:p>
    <w:p w14:paraId="50EBE84F" w14:textId="15DA22B8" w:rsidR="007042CE" w:rsidRPr="00FB728B" w:rsidRDefault="004014C2" w:rsidP="004014C2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FB728B">
        <w:rPr>
          <w:sz w:val="22"/>
          <w:szCs w:val="22"/>
        </w:rPr>
        <w:t>250 mL Pyrex Erlenmeyer flask.</w:t>
      </w:r>
    </w:p>
    <w:p w14:paraId="6C72AFC1" w14:textId="0964F6B1" w:rsidR="00FE2FDB" w:rsidRPr="00FB728B" w:rsidRDefault="00FE2FDB" w:rsidP="004014C2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FB728B">
        <w:rPr>
          <w:sz w:val="22"/>
          <w:szCs w:val="22"/>
        </w:rPr>
        <w:t>3 mL, 4 mL, and 10 mL volumetric pipets.</w:t>
      </w:r>
    </w:p>
    <w:p w14:paraId="67CB7C68" w14:textId="5F2AA77A" w:rsidR="00493E03" w:rsidRPr="00FB728B" w:rsidRDefault="00750F84" w:rsidP="00493E03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FB728B">
        <w:rPr>
          <w:sz w:val="22"/>
          <w:szCs w:val="22"/>
        </w:rPr>
        <w:t xml:space="preserve">2 </w:t>
      </w:r>
      <w:r w:rsidR="00A11AFC" w:rsidRPr="00FB728B">
        <w:rPr>
          <w:sz w:val="22"/>
          <w:szCs w:val="22"/>
        </w:rPr>
        <w:t>-</w:t>
      </w:r>
      <w:r w:rsidRPr="00FB728B">
        <w:rPr>
          <w:sz w:val="22"/>
          <w:szCs w:val="22"/>
        </w:rPr>
        <w:t>30 mL Beckman Coulter reagent boats.</w:t>
      </w:r>
    </w:p>
    <w:p w14:paraId="6E98E283" w14:textId="77777777" w:rsidR="00493E03" w:rsidRPr="00FB728B" w:rsidRDefault="00493E03" w:rsidP="00493E03">
      <w:pPr>
        <w:rPr>
          <w:b/>
          <w:sz w:val="22"/>
          <w:szCs w:val="22"/>
        </w:rPr>
      </w:pPr>
    </w:p>
    <w:p w14:paraId="579D95A7" w14:textId="77777777" w:rsidR="00AF266B" w:rsidRPr="00FB728B" w:rsidRDefault="00431C14" w:rsidP="00431C14">
      <w:pPr>
        <w:rPr>
          <w:b/>
          <w:sz w:val="22"/>
          <w:szCs w:val="22"/>
        </w:rPr>
      </w:pPr>
      <w:r w:rsidRPr="00FB728B">
        <w:rPr>
          <w:b/>
          <w:sz w:val="22"/>
          <w:szCs w:val="22"/>
        </w:rPr>
        <w:t>PROCEDURE:</w:t>
      </w:r>
      <w:r w:rsidR="00FE2FDB" w:rsidRPr="00FB728B">
        <w:rPr>
          <w:b/>
          <w:sz w:val="22"/>
          <w:szCs w:val="22"/>
        </w:rPr>
        <w:t xml:space="preserve">  </w:t>
      </w:r>
    </w:p>
    <w:p w14:paraId="65196D5E" w14:textId="7B035E14" w:rsidR="00493E03" w:rsidRPr="00FB728B" w:rsidRDefault="00FE2FDB" w:rsidP="00431C14">
      <w:pPr>
        <w:rPr>
          <w:b/>
          <w:sz w:val="22"/>
          <w:szCs w:val="22"/>
        </w:rPr>
      </w:pPr>
      <w:r w:rsidRPr="00FB728B">
        <w:rPr>
          <w:sz w:val="22"/>
          <w:szCs w:val="22"/>
        </w:rPr>
        <w:t xml:space="preserve">PREPARATION OF </w:t>
      </w:r>
      <w:r w:rsidR="00AF266B" w:rsidRPr="00FB728B">
        <w:rPr>
          <w:sz w:val="22"/>
          <w:szCs w:val="22"/>
        </w:rPr>
        <w:t xml:space="preserve">STOCK </w:t>
      </w:r>
      <w:r w:rsidRPr="00FB728B">
        <w:rPr>
          <w:sz w:val="22"/>
          <w:szCs w:val="22"/>
        </w:rPr>
        <w:t>REAGENT BUFFER.</w:t>
      </w:r>
      <w:r w:rsidR="00AF266B" w:rsidRPr="00FB728B">
        <w:rPr>
          <w:b/>
          <w:sz w:val="22"/>
          <w:szCs w:val="22"/>
        </w:rPr>
        <w:t xml:space="preserve">  </w:t>
      </w:r>
    </w:p>
    <w:p w14:paraId="4B3D15F5" w14:textId="6BC566FF" w:rsidR="00260585" w:rsidRPr="00FB728B" w:rsidRDefault="00260585" w:rsidP="00431C14">
      <w:pPr>
        <w:rPr>
          <w:sz w:val="22"/>
          <w:szCs w:val="22"/>
        </w:rPr>
      </w:pPr>
      <w:r w:rsidRPr="00FB728B">
        <w:rPr>
          <w:sz w:val="22"/>
          <w:szCs w:val="22"/>
        </w:rPr>
        <w:t xml:space="preserve">For best results, prepare the </w:t>
      </w:r>
      <w:r w:rsidR="00492C53" w:rsidRPr="00FB728B">
        <w:rPr>
          <w:sz w:val="22"/>
          <w:szCs w:val="22"/>
        </w:rPr>
        <w:t>stock buffer a day before intended use.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"/>
        <w:gridCol w:w="7901"/>
      </w:tblGrid>
      <w:tr w:rsidR="00431C14" w:rsidRPr="00FB728B" w14:paraId="74AE00AE" w14:textId="77777777" w:rsidTr="0091147A">
        <w:tc>
          <w:tcPr>
            <w:tcW w:w="891" w:type="dxa"/>
          </w:tcPr>
          <w:p w14:paraId="01106EA0" w14:textId="77777777" w:rsidR="00431C14" w:rsidRPr="00FB728B" w:rsidRDefault="00431C14" w:rsidP="00D17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7901" w:type="dxa"/>
          </w:tcPr>
          <w:p w14:paraId="6E70B3C8" w14:textId="63CE8F1D" w:rsidR="00431C14" w:rsidRPr="00FB728B" w:rsidRDefault="00431C14" w:rsidP="00431C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b/>
                <w:sz w:val="22"/>
                <w:szCs w:val="22"/>
              </w:rPr>
              <w:t>Action</w:t>
            </w:r>
          </w:p>
        </w:tc>
      </w:tr>
      <w:tr w:rsidR="00431C14" w:rsidRPr="00FB728B" w14:paraId="0A5222AE" w14:textId="77777777" w:rsidTr="0091147A">
        <w:tc>
          <w:tcPr>
            <w:tcW w:w="891" w:type="dxa"/>
            <w:vAlign w:val="center"/>
          </w:tcPr>
          <w:p w14:paraId="525D16B6" w14:textId="6BB5EBAC" w:rsidR="00431C14" w:rsidRPr="00FB728B" w:rsidRDefault="00431C1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01" w:type="dxa"/>
            <w:vAlign w:val="center"/>
          </w:tcPr>
          <w:p w14:paraId="20EB9F7C" w14:textId="19BFC4D0" w:rsidR="00431C14" w:rsidRPr="00FB728B" w:rsidRDefault="001104D1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Remove the bottle of Buffer Concentrate from the Assay test kit.</w:t>
            </w:r>
          </w:p>
        </w:tc>
      </w:tr>
      <w:tr w:rsidR="00431C14" w:rsidRPr="00FB728B" w14:paraId="6A49CA26" w14:textId="77777777" w:rsidTr="0091147A">
        <w:tc>
          <w:tcPr>
            <w:tcW w:w="891" w:type="dxa"/>
            <w:vAlign w:val="center"/>
          </w:tcPr>
          <w:p w14:paraId="0C091D65" w14:textId="3D1F0B2A" w:rsidR="00431C14" w:rsidRPr="00FB728B" w:rsidRDefault="00431C1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01" w:type="dxa"/>
          </w:tcPr>
          <w:p w14:paraId="53D6961D" w14:textId="36C6AB4F" w:rsidR="00431C14" w:rsidRPr="00FB728B" w:rsidRDefault="00A11AFC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Empty the contents of the Buffer Concentrate bottle into a clean, dry 250 mL Pyrex Erlenmeyer flask. </w:t>
            </w:r>
          </w:p>
        </w:tc>
      </w:tr>
      <w:tr w:rsidR="00431C14" w:rsidRPr="00FB728B" w14:paraId="6BC4A5B1" w14:textId="77777777" w:rsidTr="0091147A">
        <w:tc>
          <w:tcPr>
            <w:tcW w:w="891" w:type="dxa"/>
            <w:vAlign w:val="center"/>
          </w:tcPr>
          <w:p w14:paraId="2BDCF80F" w14:textId="6AFC1077" w:rsidR="00431C14" w:rsidRPr="00FB728B" w:rsidRDefault="00431C1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01" w:type="dxa"/>
          </w:tcPr>
          <w:p w14:paraId="30955402" w14:textId="6FFC262F" w:rsidR="00431C14" w:rsidRPr="00FB728B" w:rsidRDefault="00A11AFC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Rinse the Buffer Concentrate bottle with 5-6 mL of deionized water, adding the rinse water to the Erlenmeyer flask.  Repeat times two.</w:t>
            </w:r>
          </w:p>
        </w:tc>
      </w:tr>
      <w:tr w:rsidR="001D4038" w:rsidRPr="00FB728B" w14:paraId="64D73D68" w14:textId="77777777" w:rsidTr="0091147A">
        <w:tc>
          <w:tcPr>
            <w:tcW w:w="891" w:type="dxa"/>
            <w:vAlign w:val="center"/>
          </w:tcPr>
          <w:p w14:paraId="23C358CD" w14:textId="55AE805D" w:rsidR="001D4038" w:rsidRPr="00FB728B" w:rsidRDefault="001D4038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01" w:type="dxa"/>
          </w:tcPr>
          <w:p w14:paraId="183282F9" w14:textId="18C9651B" w:rsidR="001D4038" w:rsidRPr="00FB728B" w:rsidRDefault="00A11AFC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Carefully add additional deionized water to the 200 mL on the flask.</w:t>
            </w:r>
          </w:p>
        </w:tc>
      </w:tr>
      <w:tr w:rsidR="001D4038" w:rsidRPr="00FB728B" w14:paraId="133AFD70" w14:textId="77777777" w:rsidTr="0091147A">
        <w:tc>
          <w:tcPr>
            <w:tcW w:w="891" w:type="dxa"/>
            <w:vAlign w:val="center"/>
          </w:tcPr>
          <w:p w14:paraId="25986526" w14:textId="5138325B" w:rsidR="001D4038" w:rsidRPr="00FB728B" w:rsidRDefault="00DB6B72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1" w:type="dxa"/>
          </w:tcPr>
          <w:p w14:paraId="626D3945" w14:textId="38279C29" w:rsidR="001D4038" w:rsidRPr="00FB728B" w:rsidRDefault="00A11AFC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Label the flask with the contents, the preparation date, and the expiration date.  Expiration of prepared buffer is 90 days at room temperature.</w:t>
            </w:r>
          </w:p>
        </w:tc>
      </w:tr>
      <w:tr w:rsidR="001D4038" w:rsidRPr="00FB728B" w14:paraId="592FD393" w14:textId="77777777" w:rsidTr="0091147A">
        <w:tc>
          <w:tcPr>
            <w:tcW w:w="891" w:type="dxa"/>
            <w:vAlign w:val="center"/>
          </w:tcPr>
          <w:p w14:paraId="52F0AFE4" w14:textId="1BB5828A" w:rsidR="001D4038" w:rsidRPr="00FB728B" w:rsidRDefault="0071017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1" w:type="dxa"/>
          </w:tcPr>
          <w:p w14:paraId="7698A646" w14:textId="5899327A" w:rsidR="001D4038" w:rsidRPr="00FB728B" w:rsidRDefault="00A11AFC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Cover the mouth of the Erlenmeyer flask with several layers of parafilm when not in use.</w:t>
            </w:r>
          </w:p>
        </w:tc>
      </w:tr>
      <w:tr w:rsidR="001D4038" w:rsidRPr="00FB728B" w14:paraId="7B366C82" w14:textId="77777777" w:rsidTr="0091147A">
        <w:tc>
          <w:tcPr>
            <w:tcW w:w="891" w:type="dxa"/>
            <w:vAlign w:val="center"/>
          </w:tcPr>
          <w:p w14:paraId="396C7014" w14:textId="5AF3EF13" w:rsidR="001D4038" w:rsidRPr="00FB728B" w:rsidRDefault="0071017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1" w:type="dxa"/>
          </w:tcPr>
          <w:p w14:paraId="101470C2" w14:textId="744F473C" w:rsidR="001D4038" w:rsidRPr="00FB728B" w:rsidRDefault="00A11AFC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Store prepared buffer at room temperature at the Chemistry prep bench.</w:t>
            </w:r>
          </w:p>
        </w:tc>
      </w:tr>
    </w:tbl>
    <w:p w14:paraId="565D6ECD" w14:textId="6A3F8873" w:rsidR="00431C14" w:rsidRPr="00FB728B" w:rsidRDefault="00431C14" w:rsidP="00431C14">
      <w:pPr>
        <w:rPr>
          <w:sz w:val="22"/>
          <w:szCs w:val="22"/>
        </w:rPr>
      </w:pPr>
    </w:p>
    <w:p w14:paraId="3F40E956" w14:textId="1BB7D19F" w:rsidR="00B24AAE" w:rsidRPr="00FB728B" w:rsidRDefault="00492C53" w:rsidP="006F3F1C">
      <w:pPr>
        <w:rPr>
          <w:sz w:val="22"/>
          <w:szCs w:val="22"/>
        </w:rPr>
      </w:pPr>
      <w:r w:rsidRPr="00FB728B">
        <w:rPr>
          <w:sz w:val="22"/>
          <w:szCs w:val="22"/>
        </w:rPr>
        <w:t>PREPARATION OF REAGENT.</w:t>
      </w:r>
    </w:p>
    <w:p w14:paraId="75F16F37" w14:textId="534CEEEE" w:rsidR="00492C53" w:rsidRPr="00FB728B" w:rsidRDefault="00492C53" w:rsidP="006F3F1C">
      <w:pPr>
        <w:rPr>
          <w:sz w:val="22"/>
          <w:szCs w:val="22"/>
        </w:rPr>
      </w:pPr>
      <w:r w:rsidRPr="00FB728B">
        <w:rPr>
          <w:sz w:val="22"/>
          <w:szCs w:val="22"/>
        </w:rPr>
        <w:t>For best results, prepare reagent a day before intended use.</w:t>
      </w:r>
      <w:r w:rsidR="00733C75">
        <w:rPr>
          <w:sz w:val="22"/>
          <w:szCs w:val="22"/>
        </w:rPr>
        <w:t xml:space="preserve">  If this is not possible, freshly prepared reagent must be allowed to equilibrate for two hours in the analyzer’s refrigerated reagent compartment.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"/>
        <w:gridCol w:w="7901"/>
      </w:tblGrid>
      <w:tr w:rsidR="00492C53" w:rsidRPr="00FB728B" w14:paraId="23ABAE20" w14:textId="77777777" w:rsidTr="00377FAE">
        <w:tc>
          <w:tcPr>
            <w:tcW w:w="891" w:type="dxa"/>
          </w:tcPr>
          <w:p w14:paraId="79E5865F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7901" w:type="dxa"/>
          </w:tcPr>
          <w:p w14:paraId="7560F533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b/>
                <w:sz w:val="22"/>
                <w:szCs w:val="22"/>
              </w:rPr>
              <w:t>Action</w:t>
            </w:r>
          </w:p>
        </w:tc>
      </w:tr>
      <w:tr w:rsidR="00492C53" w:rsidRPr="00FB728B" w14:paraId="5ECC10DA" w14:textId="77777777" w:rsidTr="00377FAE">
        <w:tc>
          <w:tcPr>
            <w:tcW w:w="891" w:type="dxa"/>
            <w:vAlign w:val="center"/>
          </w:tcPr>
          <w:p w14:paraId="0C43BA33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01" w:type="dxa"/>
            <w:vAlign w:val="center"/>
          </w:tcPr>
          <w:p w14:paraId="1D4AEF53" w14:textId="271E49D9" w:rsidR="00492C53" w:rsidRPr="00FB728B" w:rsidRDefault="00492C53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Remove the Reagent A, Reagent B, and TCA calibrator (if needed) bottles from the refrigerator and allow to stand at room temperature for 15 minutes.</w:t>
            </w:r>
          </w:p>
        </w:tc>
      </w:tr>
      <w:tr w:rsidR="00492C53" w:rsidRPr="00FB728B" w14:paraId="5DDF7BB6" w14:textId="77777777" w:rsidTr="00377FAE">
        <w:tc>
          <w:tcPr>
            <w:tcW w:w="891" w:type="dxa"/>
            <w:vAlign w:val="center"/>
          </w:tcPr>
          <w:p w14:paraId="55AF62E5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01" w:type="dxa"/>
          </w:tcPr>
          <w:p w14:paraId="4471D404" w14:textId="25C75B6C" w:rsidR="00492C53" w:rsidRPr="00FB728B" w:rsidRDefault="00492C53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Using clean volumetric pipets, </w:t>
            </w:r>
            <w:proofErr w:type="gramStart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reconstitute  the</w:t>
            </w:r>
            <w:proofErr w:type="gramEnd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 reagents with 3 mL of deionized water.</w:t>
            </w:r>
          </w:p>
        </w:tc>
      </w:tr>
      <w:tr w:rsidR="00492C53" w:rsidRPr="00045196" w14:paraId="5A24A407" w14:textId="77777777" w:rsidTr="00377FAE">
        <w:tc>
          <w:tcPr>
            <w:tcW w:w="891" w:type="dxa"/>
            <w:vAlign w:val="center"/>
          </w:tcPr>
          <w:p w14:paraId="6199E249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7901" w:type="dxa"/>
          </w:tcPr>
          <w:p w14:paraId="678AFD4F" w14:textId="1E82A648" w:rsidR="00492C53" w:rsidRPr="00FB728B" w:rsidRDefault="00492C53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Recap and allow the reconstituted reagent/calibrator vials to sit for 15 minutes at room temperature to reconstitute.</w:t>
            </w:r>
          </w:p>
        </w:tc>
      </w:tr>
      <w:tr w:rsidR="00492C53" w:rsidRPr="00045196" w14:paraId="0351E7B0" w14:textId="77777777" w:rsidTr="00377FAE">
        <w:tc>
          <w:tcPr>
            <w:tcW w:w="891" w:type="dxa"/>
            <w:vAlign w:val="center"/>
          </w:tcPr>
          <w:p w14:paraId="4AB582B3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01" w:type="dxa"/>
          </w:tcPr>
          <w:p w14:paraId="3063E4EB" w14:textId="5CB4688F" w:rsidR="00492C53" w:rsidRPr="00FB728B" w:rsidRDefault="00492C53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Swirl each reagent vial gently to mix.</w:t>
            </w:r>
          </w:p>
        </w:tc>
      </w:tr>
      <w:tr w:rsidR="00492C53" w:rsidRPr="00045196" w14:paraId="4231536D" w14:textId="77777777" w:rsidTr="00377FAE">
        <w:tc>
          <w:tcPr>
            <w:tcW w:w="891" w:type="dxa"/>
            <w:vAlign w:val="center"/>
          </w:tcPr>
          <w:p w14:paraId="7831F605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1" w:type="dxa"/>
          </w:tcPr>
          <w:p w14:paraId="2FB808AB" w14:textId="4314958D" w:rsidR="00492C53" w:rsidRPr="00FB728B" w:rsidRDefault="00492C53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Label two clean Beckman Coulter 30 mL reagent boats for the prepared reagent “TCA </w:t>
            </w:r>
            <w:proofErr w:type="spellStart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Rgt</w:t>
            </w:r>
            <w:proofErr w:type="spellEnd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 A” and “TCA </w:t>
            </w:r>
            <w:proofErr w:type="spellStart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Rgt</w:t>
            </w:r>
            <w:proofErr w:type="spellEnd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 B”, </w:t>
            </w:r>
            <w:r w:rsidR="00FB728B"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respectively.  </w:t>
            </w:r>
          </w:p>
        </w:tc>
      </w:tr>
      <w:tr w:rsidR="00492C53" w:rsidRPr="00045196" w14:paraId="7B998E24" w14:textId="77777777" w:rsidTr="00377FAE">
        <w:tc>
          <w:tcPr>
            <w:tcW w:w="891" w:type="dxa"/>
            <w:vAlign w:val="center"/>
          </w:tcPr>
          <w:p w14:paraId="795A4520" w14:textId="77777777" w:rsidR="00492C53" w:rsidRPr="00FB728B" w:rsidRDefault="00492C53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1" w:type="dxa"/>
          </w:tcPr>
          <w:p w14:paraId="2EB58CBB" w14:textId="6431EDC0" w:rsidR="00492C53" w:rsidRPr="00FB728B" w:rsidRDefault="00FB728B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Label the two reagents with the reagent lot number and a unique sequence number:</w:t>
            </w:r>
          </w:p>
          <w:p w14:paraId="6A7AD103" w14:textId="2197E8FE" w:rsidR="00FB728B" w:rsidRPr="00FB728B" w:rsidRDefault="00FB728B" w:rsidP="00FB72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The lot number and sequence number make up an eight-digit code in the format XXXX-XXXX.</w:t>
            </w:r>
          </w:p>
          <w:p w14:paraId="5658A3FC" w14:textId="148C54BE" w:rsidR="00FB728B" w:rsidRPr="00FB728B" w:rsidRDefault="00FB728B" w:rsidP="00FB72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The first 4 numbers represent the reagent lot code (example: “K2”) preceded by 2 zeros (</w:t>
            </w:r>
            <w:proofErr w:type="spellStart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proofErr w:type="spellEnd"/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 “00K2”)</w:t>
            </w:r>
          </w:p>
          <w:p w14:paraId="453175FD" w14:textId="2071F58D" w:rsidR="00FB728B" w:rsidRPr="00FB728B" w:rsidRDefault="00FB728B" w:rsidP="00FB72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The last 4 numbers are derived from the current date in a MMDD format.  (Example:  June 28 = “0628”).</w:t>
            </w:r>
          </w:p>
          <w:p w14:paraId="4EE5E7E8" w14:textId="1C97BC43" w:rsidR="00FB728B" w:rsidRPr="00FB728B" w:rsidRDefault="00FB728B" w:rsidP="00FB72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1F87B6" w14:textId="77777777" w:rsidR="00FB728B" w:rsidRDefault="00FB728B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 xml:space="preserve">Using the above examples, the assigned identifier for the reagents would be </w:t>
            </w:r>
          </w:p>
          <w:p w14:paraId="171AD63D" w14:textId="37381F8F" w:rsidR="00FB728B" w:rsidRPr="00FB728B" w:rsidRDefault="00FB728B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“00K2-0628”</w:t>
            </w:r>
          </w:p>
        </w:tc>
      </w:tr>
      <w:tr w:rsidR="00492C53" w:rsidRPr="00045196" w14:paraId="6CA3EB3F" w14:textId="77777777" w:rsidTr="00377FAE">
        <w:tc>
          <w:tcPr>
            <w:tcW w:w="891" w:type="dxa"/>
            <w:vAlign w:val="center"/>
          </w:tcPr>
          <w:p w14:paraId="4CEEECD2" w14:textId="77777777" w:rsidR="00492C53" w:rsidRPr="00733C75" w:rsidRDefault="00492C53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1" w:type="dxa"/>
          </w:tcPr>
          <w:p w14:paraId="050003F1" w14:textId="5BD69F1C" w:rsidR="00492C53" w:rsidRPr="00733C75" w:rsidRDefault="00FB728B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Using a volumetric pipet, add 10 mL of deionized water</w:t>
            </w:r>
            <w:r w:rsidR="004B728D" w:rsidRPr="00733C75">
              <w:rPr>
                <w:rFonts w:ascii="Times New Roman" w:hAnsi="Times New Roman" w:cs="Times New Roman"/>
                <w:sz w:val="22"/>
                <w:szCs w:val="22"/>
              </w:rPr>
              <w:t xml:space="preserve"> to the Reagent A reagent boat.</w:t>
            </w:r>
          </w:p>
        </w:tc>
      </w:tr>
      <w:tr w:rsidR="004B728D" w:rsidRPr="00045196" w14:paraId="5A42C237" w14:textId="77777777" w:rsidTr="00377FAE">
        <w:tc>
          <w:tcPr>
            <w:tcW w:w="891" w:type="dxa"/>
            <w:vAlign w:val="center"/>
          </w:tcPr>
          <w:p w14:paraId="21FBB5F4" w14:textId="38994963" w:rsidR="004B728D" w:rsidRPr="00733C75" w:rsidRDefault="004B728D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1" w:type="dxa"/>
          </w:tcPr>
          <w:p w14:paraId="508004BE" w14:textId="1B80E09A" w:rsidR="004B728D" w:rsidRPr="00733C75" w:rsidRDefault="004B728D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Carefully add the contents of the reconstituted Reagent A vial to the Reagent A reagent boat.</w:t>
            </w:r>
          </w:p>
        </w:tc>
      </w:tr>
      <w:tr w:rsidR="004B728D" w:rsidRPr="00045196" w14:paraId="3418DB13" w14:textId="77777777" w:rsidTr="00377FAE">
        <w:tc>
          <w:tcPr>
            <w:tcW w:w="891" w:type="dxa"/>
            <w:vAlign w:val="center"/>
          </w:tcPr>
          <w:p w14:paraId="187EFDCE" w14:textId="3A3527B9" w:rsidR="004B728D" w:rsidRPr="00733C75" w:rsidRDefault="004B728D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1" w:type="dxa"/>
          </w:tcPr>
          <w:p w14:paraId="5ADB8F64" w14:textId="1611942A" w:rsidR="004B728D" w:rsidRPr="00733C75" w:rsidRDefault="004B728D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Rinse the Reagent A vial by carefully pouring a small amount of the Reagent A / Buffer mixture back and forth from the reagent boat to the reagent vial.</w:t>
            </w:r>
          </w:p>
        </w:tc>
      </w:tr>
      <w:tr w:rsidR="004B728D" w:rsidRPr="00045196" w14:paraId="2745221E" w14:textId="77777777" w:rsidTr="00377FAE">
        <w:tc>
          <w:tcPr>
            <w:tcW w:w="891" w:type="dxa"/>
            <w:vAlign w:val="center"/>
          </w:tcPr>
          <w:p w14:paraId="6FFBC1C9" w14:textId="00A00C43" w:rsidR="004B728D" w:rsidRPr="00733C75" w:rsidRDefault="004B728D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1" w:type="dxa"/>
          </w:tcPr>
          <w:p w14:paraId="342CE25F" w14:textId="77777777" w:rsidR="004B728D" w:rsidRDefault="004B728D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Using a 10 mL and a 4 mL volumetric pipet, add an additional 14 mL of Buffer to the Reagent A reagent boat.</w:t>
            </w:r>
          </w:p>
          <w:p w14:paraId="2DB207E2" w14:textId="77777777" w:rsidR="00733C75" w:rsidRDefault="00733C75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FCB21" w14:textId="77777777" w:rsidR="00733C75" w:rsidRDefault="00733C75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NOTE:  The final preparation is a 1:9 dilution of the reconstituted Reagent A;</w:t>
            </w:r>
          </w:p>
          <w:p w14:paraId="28462D50" w14:textId="5654CB3C" w:rsidR="00733C75" w:rsidRPr="00733C75" w:rsidRDefault="00733C75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mL of Reagent A to 24 mL of Reagent Buffer.</w:t>
            </w:r>
          </w:p>
        </w:tc>
      </w:tr>
      <w:tr w:rsidR="004B728D" w:rsidRPr="00045196" w14:paraId="3212CAB6" w14:textId="77777777" w:rsidTr="00377FAE">
        <w:tc>
          <w:tcPr>
            <w:tcW w:w="891" w:type="dxa"/>
            <w:vAlign w:val="center"/>
          </w:tcPr>
          <w:p w14:paraId="458C8ACA" w14:textId="0B369170" w:rsidR="004B728D" w:rsidRPr="00733C75" w:rsidRDefault="00733C75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1" w:type="dxa"/>
          </w:tcPr>
          <w:p w14:paraId="3BB5372F" w14:textId="563C657B" w:rsidR="004B728D" w:rsidRPr="00733C75" w:rsidRDefault="00733C75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Repeat  steps</w:t>
            </w:r>
            <w:proofErr w:type="gramEnd"/>
            <w:r w:rsidRPr="00733C75">
              <w:rPr>
                <w:rFonts w:ascii="Times New Roman" w:hAnsi="Times New Roman" w:cs="Times New Roman"/>
                <w:sz w:val="22"/>
                <w:szCs w:val="22"/>
              </w:rPr>
              <w:t xml:space="preserve"> 7 through 10, above to prepare Reagent B.</w:t>
            </w:r>
          </w:p>
        </w:tc>
      </w:tr>
      <w:tr w:rsidR="00733C75" w:rsidRPr="00045196" w14:paraId="2376000B" w14:textId="77777777" w:rsidTr="00377FAE">
        <w:tc>
          <w:tcPr>
            <w:tcW w:w="891" w:type="dxa"/>
            <w:vAlign w:val="center"/>
          </w:tcPr>
          <w:p w14:paraId="616831D7" w14:textId="750B4687" w:rsidR="00733C75" w:rsidRPr="00733C75" w:rsidRDefault="00733C75" w:rsidP="00377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1" w:type="dxa"/>
          </w:tcPr>
          <w:p w14:paraId="754CEEE7" w14:textId="14CA6D38" w:rsidR="00733C75" w:rsidRPr="00733C75" w:rsidRDefault="00733C75" w:rsidP="00377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C75">
              <w:rPr>
                <w:rFonts w:ascii="Times New Roman" w:hAnsi="Times New Roman" w:cs="Times New Roman"/>
                <w:sz w:val="22"/>
                <w:szCs w:val="22"/>
              </w:rPr>
              <w:t xml:space="preserve">If preparing reagent for the subsequent day, cap the reagent vials and store in the refrigerator </w:t>
            </w:r>
            <w:proofErr w:type="spellStart"/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over night</w:t>
            </w:r>
            <w:proofErr w:type="spellEnd"/>
            <w:r w:rsidRPr="00733C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7259CB9F" w14:textId="77777777" w:rsidR="00492C53" w:rsidRDefault="00492C53" w:rsidP="006F3F1C"/>
    <w:p w14:paraId="24BC0A5F" w14:textId="7B3FFBE8" w:rsidR="00733C75" w:rsidRDefault="00733C75" w:rsidP="006F3F1C">
      <w:pPr>
        <w:rPr>
          <w:sz w:val="22"/>
        </w:rPr>
      </w:pPr>
      <w:r>
        <w:rPr>
          <w:sz w:val="22"/>
        </w:rPr>
        <w:t>LOADING THE REAGENT ON THE ANALYZER.</w:t>
      </w:r>
    </w:p>
    <w:p w14:paraId="60AFEDCA" w14:textId="41AB27FE" w:rsidR="00733C75" w:rsidRDefault="00733C75" w:rsidP="006F3F1C">
      <w:pPr>
        <w:rPr>
          <w:sz w:val="22"/>
        </w:rPr>
      </w:pPr>
      <w:r>
        <w:rPr>
          <w:sz w:val="22"/>
        </w:rPr>
        <w:t>Having no identifying barcode numbers, the prepared reagents are loaded into pre-assigned positions in the analyzer reagent compartments.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"/>
        <w:gridCol w:w="7901"/>
      </w:tblGrid>
      <w:tr w:rsidR="00733C75" w:rsidRPr="00FB728B" w14:paraId="4B0C3A15" w14:textId="77777777" w:rsidTr="002D55F1">
        <w:tc>
          <w:tcPr>
            <w:tcW w:w="891" w:type="dxa"/>
          </w:tcPr>
          <w:p w14:paraId="21175D7F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7901" w:type="dxa"/>
          </w:tcPr>
          <w:p w14:paraId="186A8F68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b/>
                <w:sz w:val="22"/>
                <w:szCs w:val="22"/>
              </w:rPr>
              <w:t>Action</w:t>
            </w:r>
          </w:p>
        </w:tc>
      </w:tr>
      <w:tr w:rsidR="00733C75" w:rsidRPr="00FB728B" w14:paraId="3F3EE302" w14:textId="77777777" w:rsidTr="002D55F1">
        <w:tc>
          <w:tcPr>
            <w:tcW w:w="891" w:type="dxa"/>
            <w:vAlign w:val="center"/>
          </w:tcPr>
          <w:p w14:paraId="2F1D2566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01" w:type="dxa"/>
            <w:vAlign w:val="center"/>
          </w:tcPr>
          <w:p w14:paraId="0C3097DE" w14:textId="193514AA" w:rsidR="0069109C" w:rsidRPr="00FB728B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Verify that the analyzer is in STANDBY mode.</w:t>
            </w:r>
          </w:p>
        </w:tc>
      </w:tr>
      <w:tr w:rsidR="00733C75" w:rsidRPr="00FB728B" w14:paraId="65EAC636" w14:textId="77777777" w:rsidTr="002D55F1">
        <w:tc>
          <w:tcPr>
            <w:tcW w:w="891" w:type="dxa"/>
            <w:vAlign w:val="center"/>
          </w:tcPr>
          <w:p w14:paraId="6A97A8E1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01" w:type="dxa"/>
          </w:tcPr>
          <w:p w14:paraId="5736A1D1" w14:textId="3670E4C0" w:rsidR="00733C75" w:rsidRPr="00FB728B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Lift the analyzer cover and remove the lids of the R1 and R2 reagent carousels.</w:t>
            </w:r>
          </w:p>
        </w:tc>
      </w:tr>
      <w:tr w:rsidR="00733C75" w:rsidRPr="00FB728B" w14:paraId="014EC745" w14:textId="77777777" w:rsidTr="002D55F1">
        <w:tc>
          <w:tcPr>
            <w:tcW w:w="891" w:type="dxa"/>
            <w:vAlign w:val="center"/>
          </w:tcPr>
          <w:p w14:paraId="7AC2E60C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01" w:type="dxa"/>
          </w:tcPr>
          <w:p w14:paraId="220051CC" w14:textId="3325C4AE" w:rsidR="00733C75" w:rsidRPr="00FB728B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Identify the labeled, pre-assigned positions for TCA in each wheel.  </w:t>
            </w:r>
          </w:p>
        </w:tc>
      </w:tr>
      <w:tr w:rsidR="00733C75" w:rsidRPr="00FB728B" w14:paraId="20246BF6" w14:textId="77777777" w:rsidTr="002D55F1">
        <w:tc>
          <w:tcPr>
            <w:tcW w:w="891" w:type="dxa"/>
            <w:vAlign w:val="center"/>
          </w:tcPr>
          <w:p w14:paraId="463F5278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01" w:type="dxa"/>
          </w:tcPr>
          <w:p w14:paraId="064BAC7A" w14:textId="09FE976F" w:rsidR="00733C75" w:rsidRPr="00FB728B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Remove any currently-loaded reagent boats and discard according to procedure.</w:t>
            </w:r>
          </w:p>
        </w:tc>
      </w:tr>
      <w:tr w:rsidR="00733C75" w:rsidRPr="00FB728B" w14:paraId="3885728C" w14:textId="77777777" w:rsidTr="002D55F1">
        <w:tc>
          <w:tcPr>
            <w:tcW w:w="891" w:type="dxa"/>
            <w:vAlign w:val="center"/>
          </w:tcPr>
          <w:p w14:paraId="304E7337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1" w:type="dxa"/>
          </w:tcPr>
          <w:p w14:paraId="4CA6DD52" w14:textId="29396B22" w:rsidR="00733C75" w:rsidRPr="00FB728B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Gently swirl to mix the Reagent A and Reagent B boats to be loaded.</w:t>
            </w:r>
          </w:p>
        </w:tc>
      </w:tr>
      <w:tr w:rsidR="00733C75" w:rsidRPr="00FB728B" w14:paraId="46E5E2C3" w14:textId="77777777" w:rsidTr="002D55F1">
        <w:tc>
          <w:tcPr>
            <w:tcW w:w="891" w:type="dxa"/>
            <w:vAlign w:val="center"/>
          </w:tcPr>
          <w:p w14:paraId="728843F1" w14:textId="77777777" w:rsidR="00733C75" w:rsidRPr="00FB728B" w:rsidRDefault="00733C75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28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1" w:type="dxa"/>
          </w:tcPr>
          <w:p w14:paraId="70A361A5" w14:textId="65179A3E" w:rsidR="0069109C" w:rsidRPr="00FB728B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Uncap the reagent boats and load Reagent A in the labeled space in the R1 carousel.</w:t>
            </w:r>
          </w:p>
        </w:tc>
      </w:tr>
      <w:tr w:rsidR="00733C75" w:rsidRPr="00FB728B" w14:paraId="3E702A36" w14:textId="77777777" w:rsidTr="002D55F1">
        <w:tc>
          <w:tcPr>
            <w:tcW w:w="891" w:type="dxa"/>
            <w:vAlign w:val="center"/>
          </w:tcPr>
          <w:p w14:paraId="7C393B5D" w14:textId="77777777" w:rsidR="00733C75" w:rsidRPr="0069109C" w:rsidRDefault="00733C75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09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1" w:type="dxa"/>
          </w:tcPr>
          <w:p w14:paraId="3AA74789" w14:textId="6D9D7C09" w:rsidR="00733C75" w:rsidRPr="0069109C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109C">
              <w:rPr>
                <w:rFonts w:ascii="Times New Roman" w:hAnsi="Times New Roman" w:cs="Times New Roman"/>
                <w:sz w:val="22"/>
                <w:szCs w:val="22"/>
              </w:rPr>
              <w:t>Load Reagent B in the labeled space in the R2 carousel.</w:t>
            </w:r>
          </w:p>
        </w:tc>
      </w:tr>
      <w:tr w:rsidR="0069109C" w:rsidRPr="00FB728B" w14:paraId="161264C2" w14:textId="77777777" w:rsidTr="002D55F1">
        <w:tc>
          <w:tcPr>
            <w:tcW w:w="891" w:type="dxa"/>
            <w:vAlign w:val="center"/>
          </w:tcPr>
          <w:p w14:paraId="12974F17" w14:textId="5AB02B56" w:rsidR="0069109C" w:rsidRPr="007F0ED2" w:rsidRDefault="0069109C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E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1" w:type="dxa"/>
          </w:tcPr>
          <w:p w14:paraId="51C1E245" w14:textId="7500E0E7" w:rsidR="0069109C" w:rsidRPr="007F0ED2" w:rsidRDefault="0069109C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0ED2">
              <w:rPr>
                <w:rFonts w:ascii="Times New Roman" w:hAnsi="Times New Roman" w:cs="Times New Roman"/>
                <w:sz w:val="22"/>
                <w:szCs w:val="22"/>
              </w:rPr>
              <w:t>On the analyzer display, navigate to the R</w:t>
            </w:r>
            <w:r w:rsidR="007F0ED2">
              <w:rPr>
                <w:rFonts w:ascii="Times New Roman" w:hAnsi="Times New Roman" w:cs="Times New Roman"/>
                <w:sz w:val="22"/>
                <w:szCs w:val="22"/>
              </w:rPr>
              <w:t>EAGENT MANAGEMENT</w:t>
            </w:r>
            <w:r w:rsidRPr="007F0ED2">
              <w:rPr>
                <w:rFonts w:ascii="Times New Roman" w:hAnsi="Times New Roman" w:cs="Times New Roman"/>
                <w:sz w:val="22"/>
                <w:szCs w:val="22"/>
              </w:rPr>
              <w:t xml:space="preserve"> screen and access the D</w:t>
            </w:r>
            <w:r w:rsidR="007F0ED2">
              <w:rPr>
                <w:rFonts w:ascii="Times New Roman" w:hAnsi="Times New Roman" w:cs="Times New Roman"/>
                <w:sz w:val="22"/>
                <w:szCs w:val="22"/>
              </w:rPr>
              <w:t>ETAIL</w:t>
            </w:r>
            <w:r w:rsidRPr="007F0ED2">
              <w:rPr>
                <w:rFonts w:ascii="Times New Roman" w:hAnsi="Times New Roman" w:cs="Times New Roman"/>
                <w:sz w:val="22"/>
                <w:szCs w:val="22"/>
              </w:rPr>
              <w:t xml:space="preserve"> tab.</w:t>
            </w:r>
          </w:p>
        </w:tc>
      </w:tr>
      <w:tr w:rsidR="0069109C" w:rsidRPr="00FB728B" w14:paraId="6D42EF0E" w14:textId="77777777" w:rsidTr="002D55F1">
        <w:tc>
          <w:tcPr>
            <w:tcW w:w="891" w:type="dxa"/>
            <w:vAlign w:val="center"/>
          </w:tcPr>
          <w:p w14:paraId="3E67C3F5" w14:textId="7B52BE0B" w:rsidR="0069109C" w:rsidRPr="007F0ED2" w:rsidRDefault="0069109C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ED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1" w:type="dxa"/>
          </w:tcPr>
          <w:p w14:paraId="2DD55C4E" w14:textId="4A0C0276" w:rsidR="0069109C" w:rsidRPr="007F0ED2" w:rsidRDefault="007F0ED2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0ED2">
              <w:rPr>
                <w:rFonts w:ascii="Times New Roman" w:hAnsi="Times New Roman" w:cs="Times New Roman"/>
                <w:sz w:val="22"/>
                <w:szCs w:val="22"/>
              </w:rPr>
              <w:t>Locate the TCA reagent.</w:t>
            </w:r>
          </w:p>
        </w:tc>
      </w:tr>
      <w:tr w:rsidR="007F0ED2" w:rsidRPr="00FB728B" w14:paraId="3F68B364" w14:textId="77777777" w:rsidTr="002D55F1">
        <w:tc>
          <w:tcPr>
            <w:tcW w:w="891" w:type="dxa"/>
            <w:vAlign w:val="center"/>
          </w:tcPr>
          <w:p w14:paraId="62FD8A87" w14:textId="38BCC761" w:rsidR="007F0ED2" w:rsidRPr="007F0ED2" w:rsidRDefault="007F0ED2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E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1" w:type="dxa"/>
          </w:tcPr>
          <w:p w14:paraId="33B8462B" w14:textId="0E3CE5DF" w:rsidR="007F0ED2" w:rsidRPr="007F0ED2" w:rsidRDefault="007F0ED2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Click on the R1 TCA reagent to highlight.</w:t>
            </w:r>
          </w:p>
        </w:tc>
      </w:tr>
      <w:tr w:rsidR="0069109C" w:rsidRPr="00FB728B" w14:paraId="2AC62B78" w14:textId="77777777" w:rsidTr="002D55F1">
        <w:tc>
          <w:tcPr>
            <w:tcW w:w="891" w:type="dxa"/>
            <w:vAlign w:val="center"/>
          </w:tcPr>
          <w:p w14:paraId="339F59D4" w14:textId="3792E5C4" w:rsidR="0069109C" w:rsidRPr="007F0ED2" w:rsidRDefault="007F0ED2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7901" w:type="dxa"/>
          </w:tcPr>
          <w:p w14:paraId="0345E09A" w14:textId="6B492204" w:rsidR="0069109C" w:rsidRPr="007F0ED2" w:rsidRDefault="007F0ED2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Click the EDIT tab on the lower left hand of the screen.</w:t>
            </w:r>
          </w:p>
        </w:tc>
      </w:tr>
      <w:tr w:rsidR="0069109C" w:rsidRPr="00FB728B" w14:paraId="2EAE31F6" w14:textId="77777777" w:rsidTr="002D55F1">
        <w:tc>
          <w:tcPr>
            <w:tcW w:w="891" w:type="dxa"/>
            <w:vAlign w:val="center"/>
          </w:tcPr>
          <w:p w14:paraId="0E6768FA" w14:textId="2DE31DF0" w:rsidR="0069109C" w:rsidRPr="007F0ED2" w:rsidRDefault="007F0ED2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1" w:type="dxa"/>
          </w:tcPr>
          <w:p w14:paraId="3032FA04" w14:textId="2F24F065" w:rsidR="0069109C" w:rsidRPr="007F0ED2" w:rsidRDefault="007F0ED2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 the pop-up box, enter the previously-assigned Lot/Sequence number and save.</w:t>
            </w:r>
          </w:p>
        </w:tc>
      </w:tr>
      <w:tr w:rsidR="0069109C" w:rsidRPr="00FB728B" w14:paraId="34D583D7" w14:textId="77777777" w:rsidTr="002D55F1">
        <w:tc>
          <w:tcPr>
            <w:tcW w:w="891" w:type="dxa"/>
            <w:vAlign w:val="center"/>
          </w:tcPr>
          <w:p w14:paraId="75B6DAEB" w14:textId="0EDB8F21" w:rsidR="0069109C" w:rsidRPr="007F0ED2" w:rsidRDefault="007F0ED2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901" w:type="dxa"/>
          </w:tcPr>
          <w:p w14:paraId="02F96648" w14:textId="6C59AD2D" w:rsidR="0069109C" w:rsidRPr="007F0ED2" w:rsidRDefault="007F0ED2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Repeat steps 10 through 12 for the R2 TCA reagent.</w:t>
            </w:r>
          </w:p>
        </w:tc>
      </w:tr>
      <w:tr w:rsidR="007F0ED2" w:rsidRPr="00FB728B" w14:paraId="72F94C9A" w14:textId="77777777" w:rsidTr="002D55F1">
        <w:tc>
          <w:tcPr>
            <w:tcW w:w="891" w:type="dxa"/>
            <w:vAlign w:val="center"/>
          </w:tcPr>
          <w:p w14:paraId="2C0F789F" w14:textId="54AEA536" w:rsidR="007F0ED2" w:rsidRPr="009158CD" w:rsidRDefault="007F0ED2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901" w:type="dxa"/>
          </w:tcPr>
          <w:p w14:paraId="54181A20" w14:textId="77777777" w:rsidR="007F0ED2" w:rsidRPr="009158CD" w:rsidRDefault="007F0ED2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Highlight the R1 reagent again and click on INITIALIZE ONBOARD STABILITY.</w:t>
            </w:r>
          </w:p>
          <w:p w14:paraId="689338DC" w14:textId="5DDDC8FE" w:rsidR="009158CD" w:rsidRPr="009158CD" w:rsidRDefault="009158CD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This sets the countdown clock for reagent on-board stability.</w:t>
            </w:r>
          </w:p>
        </w:tc>
      </w:tr>
      <w:tr w:rsidR="007F0ED2" w:rsidRPr="00FB728B" w14:paraId="21E600ED" w14:textId="77777777" w:rsidTr="002D55F1">
        <w:tc>
          <w:tcPr>
            <w:tcW w:w="891" w:type="dxa"/>
            <w:vAlign w:val="center"/>
          </w:tcPr>
          <w:p w14:paraId="7C53F81C" w14:textId="6600DC0E" w:rsidR="007F0ED2" w:rsidRPr="009158CD" w:rsidRDefault="007F0ED2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01" w:type="dxa"/>
          </w:tcPr>
          <w:p w14:paraId="3C624B0D" w14:textId="14BD5D37" w:rsidR="007F0ED2" w:rsidRPr="009158CD" w:rsidRDefault="009158CD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Repeat step 14 for the R2 reagent.</w:t>
            </w:r>
          </w:p>
        </w:tc>
      </w:tr>
      <w:tr w:rsidR="009158CD" w:rsidRPr="00FB728B" w14:paraId="48CAFDEA" w14:textId="77777777" w:rsidTr="002D55F1">
        <w:tc>
          <w:tcPr>
            <w:tcW w:w="891" w:type="dxa"/>
            <w:vAlign w:val="center"/>
          </w:tcPr>
          <w:p w14:paraId="38B36AF0" w14:textId="62637C02" w:rsidR="009158CD" w:rsidRPr="009158CD" w:rsidRDefault="009158CD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901" w:type="dxa"/>
          </w:tcPr>
          <w:p w14:paraId="561A44B7" w14:textId="45E882CA" w:rsidR="009158CD" w:rsidRPr="009158CD" w:rsidRDefault="009158CD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Perform a REAGENT CHECK.  If checking the TCA reagent only, use the CHECK SPECIFIED POSITIONS option.</w:t>
            </w:r>
          </w:p>
        </w:tc>
      </w:tr>
      <w:tr w:rsidR="009158CD" w:rsidRPr="00FB728B" w14:paraId="14576AFE" w14:textId="77777777" w:rsidTr="002D55F1">
        <w:tc>
          <w:tcPr>
            <w:tcW w:w="891" w:type="dxa"/>
            <w:vAlign w:val="center"/>
          </w:tcPr>
          <w:p w14:paraId="398F3C87" w14:textId="1D84C785" w:rsidR="009158CD" w:rsidRPr="009158CD" w:rsidRDefault="009158CD" w:rsidP="002D5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901" w:type="dxa"/>
          </w:tcPr>
          <w:p w14:paraId="4711E3A7" w14:textId="083825BA" w:rsidR="009158CD" w:rsidRPr="009158CD" w:rsidRDefault="009158CD" w:rsidP="002D5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8CD">
              <w:rPr>
                <w:rFonts w:ascii="Times New Roman" w:hAnsi="Times New Roman" w:cs="Times New Roman"/>
                <w:sz w:val="22"/>
                <w:szCs w:val="22"/>
              </w:rPr>
              <w:t>Calibrate and QC the reagent according to standard procedure.</w:t>
            </w:r>
          </w:p>
        </w:tc>
      </w:tr>
    </w:tbl>
    <w:p w14:paraId="4D46674B" w14:textId="77777777" w:rsidR="00733C75" w:rsidRDefault="00733C75" w:rsidP="006F3F1C">
      <w:pPr>
        <w:rPr>
          <w:b/>
          <w:sz w:val="22"/>
        </w:rPr>
      </w:pPr>
    </w:p>
    <w:p w14:paraId="3600A78B" w14:textId="73EFB02B" w:rsidR="00D14301" w:rsidRDefault="00A243BF" w:rsidP="006F3F1C">
      <w:pPr>
        <w:rPr>
          <w:b/>
          <w:sz w:val="22"/>
        </w:rPr>
      </w:pPr>
      <w:r>
        <w:rPr>
          <w:b/>
          <w:sz w:val="22"/>
        </w:rPr>
        <w:t>REFERENCES:</w:t>
      </w:r>
    </w:p>
    <w:p w14:paraId="34246EAE" w14:textId="6F1572E1" w:rsidR="00F76BA9" w:rsidRPr="009158CD" w:rsidRDefault="009158CD" w:rsidP="00FC1C7F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sz w:val="22"/>
          <w:u w:val="single"/>
        </w:rPr>
        <w:t xml:space="preserve">Siemens </w:t>
      </w:r>
      <w:proofErr w:type="spellStart"/>
      <w:r>
        <w:rPr>
          <w:sz w:val="22"/>
          <w:u w:val="single"/>
        </w:rPr>
        <w:t>Syva</w:t>
      </w:r>
      <w:proofErr w:type="spellEnd"/>
      <w:r>
        <w:rPr>
          <w:sz w:val="22"/>
          <w:u w:val="single"/>
        </w:rPr>
        <w:t xml:space="preserve"> Emit tox Serum Tricyclic Antidepressants Assay.</w:t>
      </w:r>
      <w:r>
        <w:rPr>
          <w:sz w:val="22"/>
        </w:rPr>
        <w:t xml:space="preserve">  Package Insert 7C244UL.2DS_US_E, Feb 2016.</w:t>
      </w:r>
    </w:p>
    <w:p w14:paraId="286C6E74" w14:textId="24E51402" w:rsidR="009158CD" w:rsidRPr="009158CD" w:rsidRDefault="009158CD" w:rsidP="00FC1C7F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sz w:val="22"/>
          <w:u w:val="single"/>
        </w:rPr>
        <w:t xml:space="preserve">Siemens </w:t>
      </w:r>
      <w:proofErr w:type="spellStart"/>
      <w:r>
        <w:rPr>
          <w:sz w:val="22"/>
          <w:u w:val="single"/>
        </w:rPr>
        <w:t>Syva</w:t>
      </w:r>
      <w:proofErr w:type="spellEnd"/>
      <w:r>
        <w:rPr>
          <w:sz w:val="22"/>
          <w:u w:val="single"/>
        </w:rPr>
        <w:t xml:space="preserve"> Emit tox Serum Tricyclic Antidepressants Calibrator/Controls.</w:t>
      </w:r>
      <w:r>
        <w:rPr>
          <w:sz w:val="22"/>
        </w:rPr>
        <w:t xml:space="preserve">  Package Insert 7C254UL.2DS_C, May 2015.</w:t>
      </w:r>
    </w:p>
    <w:p w14:paraId="033D445B" w14:textId="4F293172" w:rsidR="009158CD" w:rsidRPr="007B5694" w:rsidRDefault="009158CD" w:rsidP="00FC1C7F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sz w:val="22"/>
          <w:u w:val="single"/>
        </w:rPr>
        <w:t xml:space="preserve">Siemens </w:t>
      </w:r>
      <w:proofErr w:type="spellStart"/>
      <w:r>
        <w:rPr>
          <w:sz w:val="22"/>
          <w:u w:val="single"/>
        </w:rPr>
        <w:t>Cyva</w:t>
      </w:r>
      <w:proofErr w:type="spellEnd"/>
      <w:r>
        <w:rPr>
          <w:sz w:val="22"/>
          <w:u w:val="single"/>
        </w:rPr>
        <w:t xml:space="preserve"> Emit tox Serum Tricyclic Antidepressants Application Sheet, </w:t>
      </w:r>
      <w:r w:rsidR="00846699">
        <w:rPr>
          <w:sz w:val="22"/>
          <w:u w:val="single"/>
        </w:rPr>
        <w:t>Beckman Coulter AU series.</w:t>
      </w:r>
      <w:r w:rsidR="00846699">
        <w:rPr>
          <w:sz w:val="22"/>
        </w:rPr>
        <w:t xml:space="preserve">  Document mds:912q-US, 05-12-2017.</w:t>
      </w:r>
    </w:p>
    <w:p w14:paraId="74F5B23E" w14:textId="10FB82C8" w:rsidR="007B5694" w:rsidRPr="00F76BA9" w:rsidRDefault="007B5694" w:rsidP="00FC1C7F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sz w:val="22"/>
          <w:u w:val="single"/>
        </w:rPr>
        <w:t xml:space="preserve">AU680 Chemistry Analyzer Instructions for </w:t>
      </w:r>
      <w:proofErr w:type="gramStart"/>
      <w:r>
        <w:rPr>
          <w:sz w:val="22"/>
          <w:u w:val="single"/>
        </w:rPr>
        <w:t>Use</w:t>
      </w:r>
      <w:r>
        <w:rPr>
          <w:b/>
          <w:sz w:val="22"/>
          <w:u w:val="single"/>
        </w:rPr>
        <w:t>,</w:t>
      </w:r>
      <w:r>
        <w:rPr>
          <w:sz w:val="22"/>
        </w:rPr>
        <w:t xml:space="preserve">  Beckman</w:t>
      </w:r>
      <w:proofErr w:type="gramEnd"/>
      <w:r>
        <w:rPr>
          <w:sz w:val="22"/>
        </w:rPr>
        <w:t xml:space="preserve"> Coulter, B04779AB, June 2015.</w:t>
      </w:r>
    </w:p>
    <w:p w14:paraId="20EEBEA4" w14:textId="18E8999C" w:rsidR="00472D01" w:rsidRDefault="00472D01" w:rsidP="00AA1637">
      <w:pPr>
        <w:rPr>
          <w:b/>
          <w:bCs/>
        </w:rPr>
      </w:pPr>
    </w:p>
    <w:p w14:paraId="02146616" w14:textId="77777777" w:rsidR="00AA1637" w:rsidRPr="0045779A" w:rsidRDefault="00AA1637" w:rsidP="00AA1637">
      <w:pPr>
        <w:rPr>
          <w:b/>
          <w:bCs/>
        </w:rPr>
      </w:pPr>
      <w:r w:rsidRPr="0045779A">
        <w:rPr>
          <w:b/>
          <w:bCs/>
        </w:rPr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2366"/>
        <w:gridCol w:w="5005"/>
      </w:tblGrid>
      <w:tr w:rsidR="00CE11B4" w:rsidRPr="0045779A" w14:paraId="1FF34EAC" w14:textId="77777777" w:rsidTr="00B24AAE">
        <w:trPr>
          <w:trHeight w:val="710"/>
        </w:trPr>
        <w:tc>
          <w:tcPr>
            <w:tcW w:w="1979" w:type="dxa"/>
            <w:vMerge w:val="restart"/>
            <w:vAlign w:val="bottom"/>
          </w:tcPr>
          <w:p w14:paraId="639CF890" w14:textId="77777777" w:rsidR="00CE11B4" w:rsidRPr="0045779A" w:rsidRDefault="00CE11B4" w:rsidP="00DC25E3">
            <w:r>
              <w:t>Date of Origination and Document Control Number</w:t>
            </w:r>
          </w:p>
        </w:tc>
        <w:tc>
          <w:tcPr>
            <w:tcW w:w="2366" w:type="dxa"/>
            <w:vMerge w:val="restart"/>
            <w:vAlign w:val="center"/>
          </w:tcPr>
          <w:p w14:paraId="6349C0F0" w14:textId="76E638A0" w:rsidR="00CE11B4" w:rsidRDefault="00846699" w:rsidP="00CE1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 3</w:t>
            </w:r>
            <w:r w:rsidR="007B5694">
              <w:rPr>
                <w:sz w:val="22"/>
                <w:szCs w:val="22"/>
              </w:rPr>
              <w:t>, 2019</w:t>
            </w:r>
          </w:p>
          <w:p w14:paraId="17F88A5A" w14:textId="633692B1" w:rsidR="007B5694" w:rsidRPr="001D0016" w:rsidRDefault="007B5694" w:rsidP="00CE1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600</w:t>
            </w:r>
            <w:r w:rsidR="007C1045">
              <w:rPr>
                <w:sz w:val="22"/>
                <w:szCs w:val="22"/>
              </w:rPr>
              <w:t>5</w:t>
            </w:r>
          </w:p>
        </w:tc>
        <w:tc>
          <w:tcPr>
            <w:tcW w:w="5005" w:type="dxa"/>
            <w:vAlign w:val="center"/>
          </w:tcPr>
          <w:p w14:paraId="34E0679A" w14:textId="6859B30D" w:rsidR="00CE11B4" w:rsidRPr="007B5694" w:rsidRDefault="007B5694" w:rsidP="001D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Formalized</w:t>
            </w:r>
            <w:r w:rsidR="00846699">
              <w:rPr>
                <w:sz w:val="20"/>
                <w:szCs w:val="20"/>
              </w:rPr>
              <w:t xml:space="preserve"> final</w:t>
            </w:r>
            <w:r>
              <w:rPr>
                <w:sz w:val="20"/>
                <w:szCs w:val="20"/>
              </w:rPr>
              <w:t xml:space="preserve"> procedure</w:t>
            </w:r>
            <w:r w:rsidR="00846699">
              <w:rPr>
                <w:sz w:val="20"/>
                <w:szCs w:val="20"/>
              </w:rPr>
              <w:t>.</w:t>
            </w:r>
          </w:p>
        </w:tc>
      </w:tr>
      <w:tr w:rsidR="00CE11B4" w:rsidRPr="0045779A" w14:paraId="758716FA" w14:textId="77777777" w:rsidTr="00B24AAE">
        <w:trPr>
          <w:trHeight w:val="70"/>
        </w:trPr>
        <w:tc>
          <w:tcPr>
            <w:tcW w:w="1979" w:type="dxa"/>
            <w:vMerge/>
            <w:vAlign w:val="bottom"/>
          </w:tcPr>
          <w:p w14:paraId="541DDA26" w14:textId="77777777" w:rsidR="00CE11B4" w:rsidRDefault="00CE11B4" w:rsidP="00DC25E3"/>
        </w:tc>
        <w:tc>
          <w:tcPr>
            <w:tcW w:w="2366" w:type="dxa"/>
            <w:vMerge/>
            <w:vAlign w:val="center"/>
          </w:tcPr>
          <w:p w14:paraId="1846D074" w14:textId="77777777" w:rsidR="00CE11B4" w:rsidRDefault="00CE11B4" w:rsidP="00D64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5" w:type="dxa"/>
            <w:vAlign w:val="bottom"/>
          </w:tcPr>
          <w:p w14:paraId="6FB7B426" w14:textId="1C9D849E" w:rsidR="00CE11B4" w:rsidRPr="007B5694" w:rsidRDefault="007B5694" w:rsidP="00EE71F5">
            <w:r>
              <w:t>Prepared by:  John R Samuel, MT(ASCP)</w:t>
            </w:r>
          </w:p>
        </w:tc>
      </w:tr>
      <w:tr w:rsidR="004C7DDB" w:rsidRPr="0045779A" w14:paraId="23296E05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5A897AB7" w14:textId="26018498" w:rsidR="004C7DDB" w:rsidRPr="0045779A" w:rsidRDefault="002333AB" w:rsidP="00510021">
            <w:pPr>
              <w:jc w:val="center"/>
            </w:pPr>
            <w:r>
              <w:t>Revision History/ Bi</w:t>
            </w:r>
            <w:r w:rsidR="00B24AAE">
              <w:t>ennial</w:t>
            </w:r>
            <w:r>
              <w:t xml:space="preserve"> Review:</w:t>
            </w:r>
          </w:p>
        </w:tc>
        <w:tc>
          <w:tcPr>
            <w:tcW w:w="2366" w:type="dxa"/>
            <w:vAlign w:val="center"/>
          </w:tcPr>
          <w:p w14:paraId="6735AF18" w14:textId="10933592" w:rsidR="00EB4C53" w:rsidRPr="00D64AF7" w:rsidRDefault="00EB4C53" w:rsidP="00D64AF7">
            <w:pPr>
              <w:jc w:val="center"/>
            </w:pPr>
          </w:p>
        </w:tc>
        <w:tc>
          <w:tcPr>
            <w:tcW w:w="5005" w:type="dxa"/>
          </w:tcPr>
          <w:p w14:paraId="118B2C26" w14:textId="0EA2A4A6" w:rsidR="00EB4C53" w:rsidRPr="00EB4C53" w:rsidRDefault="00EB4C53" w:rsidP="00DC25E3">
            <w:pPr>
              <w:rPr>
                <w:sz w:val="20"/>
                <w:szCs w:val="20"/>
              </w:rPr>
            </w:pPr>
          </w:p>
        </w:tc>
      </w:tr>
      <w:tr w:rsidR="00B24AAE" w:rsidRPr="0045779A" w14:paraId="6F0FB735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076E82D9" w14:textId="3B86803B" w:rsidR="00B24AAE" w:rsidRPr="0045779A" w:rsidRDefault="00B24AAE" w:rsidP="00B24AAE">
            <w:pPr>
              <w:jc w:val="center"/>
            </w:pPr>
            <w:r>
              <w:t>Revision History/ Biennial Review:</w:t>
            </w:r>
          </w:p>
        </w:tc>
        <w:tc>
          <w:tcPr>
            <w:tcW w:w="2366" w:type="dxa"/>
            <w:vAlign w:val="center"/>
          </w:tcPr>
          <w:p w14:paraId="359E67D2" w14:textId="77777777" w:rsidR="00B24AAE" w:rsidRPr="0045779A" w:rsidRDefault="00B24AAE" w:rsidP="00B24AAE">
            <w:pPr>
              <w:jc w:val="center"/>
            </w:pPr>
          </w:p>
        </w:tc>
        <w:tc>
          <w:tcPr>
            <w:tcW w:w="5005" w:type="dxa"/>
          </w:tcPr>
          <w:p w14:paraId="1901A47B" w14:textId="77777777" w:rsidR="00B24AAE" w:rsidRPr="0045779A" w:rsidRDefault="00B24AAE" w:rsidP="00B24AAE"/>
        </w:tc>
      </w:tr>
      <w:tr w:rsidR="00B24AAE" w:rsidRPr="0045779A" w14:paraId="2CDE4C57" w14:textId="77777777" w:rsidTr="00B24AAE">
        <w:trPr>
          <w:trHeight w:val="665"/>
        </w:trPr>
        <w:tc>
          <w:tcPr>
            <w:tcW w:w="1979" w:type="dxa"/>
            <w:vAlign w:val="center"/>
          </w:tcPr>
          <w:p w14:paraId="48F452C1" w14:textId="3125B573" w:rsidR="00B24AAE" w:rsidRDefault="00B24AAE" w:rsidP="00B24AAE">
            <w:r>
              <w:t>Revision History/ Biennial Review:</w:t>
            </w:r>
          </w:p>
        </w:tc>
        <w:tc>
          <w:tcPr>
            <w:tcW w:w="2366" w:type="dxa"/>
            <w:vAlign w:val="bottom"/>
          </w:tcPr>
          <w:p w14:paraId="6017A288" w14:textId="77777777" w:rsidR="00B24AAE" w:rsidRDefault="00B24AAE" w:rsidP="00B24AAE"/>
        </w:tc>
        <w:tc>
          <w:tcPr>
            <w:tcW w:w="5005" w:type="dxa"/>
            <w:vAlign w:val="bottom"/>
          </w:tcPr>
          <w:p w14:paraId="05C3353E" w14:textId="77777777" w:rsidR="00B24AAE" w:rsidRDefault="00B24AAE" w:rsidP="00B24AAE"/>
        </w:tc>
      </w:tr>
      <w:tr w:rsidR="00B24AAE" w:rsidRPr="0045779A" w14:paraId="28F47D61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67235DA6" w14:textId="64AB7A39" w:rsidR="00B24AAE" w:rsidRPr="0045779A" w:rsidRDefault="00B24AAE" w:rsidP="00B24AAE">
            <w:r>
              <w:t>Revision History/ Biennial Review:</w:t>
            </w:r>
          </w:p>
        </w:tc>
        <w:tc>
          <w:tcPr>
            <w:tcW w:w="2366" w:type="dxa"/>
            <w:vAlign w:val="bottom"/>
          </w:tcPr>
          <w:p w14:paraId="52CCA469" w14:textId="77777777" w:rsidR="00B24AAE" w:rsidRPr="0045779A" w:rsidRDefault="00B24AAE" w:rsidP="00B24AAE"/>
        </w:tc>
        <w:tc>
          <w:tcPr>
            <w:tcW w:w="5005" w:type="dxa"/>
            <w:vAlign w:val="bottom"/>
          </w:tcPr>
          <w:p w14:paraId="0FCC3AB2" w14:textId="77777777" w:rsidR="00B24AAE" w:rsidRPr="0045779A" w:rsidRDefault="00B24AAE" w:rsidP="00B24AAE"/>
        </w:tc>
      </w:tr>
      <w:tr w:rsidR="00B24AAE" w:rsidRPr="0045779A" w14:paraId="02902B97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467ACD5A" w14:textId="4C0BC126" w:rsidR="00B24AAE" w:rsidRPr="0045779A" w:rsidRDefault="00B24AAE" w:rsidP="00B24AAE">
            <w:r>
              <w:t>Revision History/ Biennial Review:</w:t>
            </w:r>
          </w:p>
        </w:tc>
        <w:tc>
          <w:tcPr>
            <w:tcW w:w="2366" w:type="dxa"/>
            <w:vAlign w:val="bottom"/>
          </w:tcPr>
          <w:p w14:paraId="7024CABC" w14:textId="77777777" w:rsidR="00B24AAE" w:rsidRPr="0045779A" w:rsidRDefault="00B24AAE" w:rsidP="00B24AAE"/>
        </w:tc>
        <w:tc>
          <w:tcPr>
            <w:tcW w:w="5005" w:type="dxa"/>
            <w:vAlign w:val="bottom"/>
          </w:tcPr>
          <w:p w14:paraId="4E8294B8" w14:textId="77777777" w:rsidR="00B24AAE" w:rsidRPr="0045779A" w:rsidRDefault="00B24AAE" w:rsidP="00B24AAE"/>
        </w:tc>
      </w:tr>
    </w:tbl>
    <w:p w14:paraId="6FE5040A" w14:textId="77777777" w:rsidR="00AA1637" w:rsidRDefault="00AA1637" w:rsidP="00AA1637"/>
    <w:p w14:paraId="73DAA066" w14:textId="77777777" w:rsidR="00D15ABC" w:rsidRDefault="00D15ABC" w:rsidP="00AA1637"/>
    <w:p w14:paraId="25486450" w14:textId="77777777" w:rsidR="00563CAA" w:rsidRDefault="00563CAA" w:rsidP="00AA1637"/>
    <w:p w14:paraId="653D2342" w14:textId="77777777" w:rsidR="00282361" w:rsidRPr="00A94B4C" w:rsidRDefault="00282361" w:rsidP="00D965A4">
      <w:pPr>
        <w:spacing w:line="276" w:lineRule="auto"/>
        <w:rPr>
          <w:b/>
          <w:sz w:val="22"/>
        </w:rPr>
      </w:pPr>
    </w:p>
    <w:sectPr w:rsidR="00282361" w:rsidRPr="00A94B4C" w:rsidSect="005B1667">
      <w:headerReference w:type="even" r:id="rId8"/>
      <w:head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5B6B7" w14:textId="77777777" w:rsidR="006F2605" w:rsidRDefault="006F2605">
      <w:r>
        <w:separator/>
      </w:r>
    </w:p>
  </w:endnote>
  <w:endnote w:type="continuationSeparator" w:id="0">
    <w:p w14:paraId="22C08C8C" w14:textId="77777777" w:rsidR="006F2605" w:rsidRDefault="006F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09F6B" w14:textId="77777777" w:rsidR="006F2605" w:rsidRDefault="006F2605">
      <w:r>
        <w:separator/>
      </w:r>
    </w:p>
  </w:footnote>
  <w:footnote w:type="continuationSeparator" w:id="0">
    <w:p w14:paraId="4CAAD3E9" w14:textId="77777777" w:rsidR="006F2605" w:rsidRDefault="006F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658A" w14:textId="77777777" w:rsidR="00E27290" w:rsidRDefault="003D54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72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33467" w14:textId="77777777" w:rsidR="00E27290" w:rsidRDefault="00E272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F79" w14:textId="6D0A2642" w:rsidR="0015799B" w:rsidRDefault="00362C24" w:rsidP="0015799B">
    <w:pPr>
      <w:rPr>
        <w:b/>
        <w:noProof/>
        <w:sz w:val="36"/>
        <w:szCs w:val="36"/>
      </w:rPr>
    </w:pPr>
    <w:r w:rsidRPr="007055F3">
      <w:rPr>
        <w:b/>
        <w:noProof/>
        <w:sz w:val="40"/>
        <w:szCs w:val="40"/>
      </w:rPr>
      <w:t xml:space="preserve">UPMC </w:t>
    </w:r>
    <w:r w:rsidR="00C42126" w:rsidRPr="007055F3">
      <w:rPr>
        <w:b/>
        <w:noProof/>
        <w:sz w:val="40"/>
        <w:szCs w:val="40"/>
      </w:rPr>
      <w:t>|</w:t>
    </w:r>
    <w:r w:rsidR="00C42126">
      <w:rPr>
        <w:b/>
        <w:noProof/>
        <w:sz w:val="36"/>
        <w:szCs w:val="36"/>
      </w:rPr>
      <w:t xml:space="preserve"> </w:t>
    </w:r>
    <w:r w:rsidR="00C42126" w:rsidRPr="00C42126">
      <w:rPr>
        <w:rFonts w:ascii="Arial Black" w:hAnsi="Arial Black"/>
        <w:noProof/>
        <w:sz w:val="28"/>
        <w:szCs w:val="28"/>
      </w:rPr>
      <w:t>H</w:t>
    </w:r>
    <w:r w:rsidR="00C42126" w:rsidRPr="00C42126">
      <w:rPr>
        <w:rFonts w:ascii="Arial Black" w:hAnsi="Arial Black"/>
        <w:noProof/>
        <w:sz w:val="28"/>
        <w:szCs w:val="28"/>
      </w:rPr>
      <w:tab/>
      <w:t>ANOVER</w:t>
    </w:r>
  </w:p>
  <w:p w14:paraId="1A4FA331" w14:textId="77777777" w:rsidR="00362C24" w:rsidRPr="00362C24" w:rsidRDefault="00362C24" w:rsidP="0015799B">
    <w:pPr>
      <w:rPr>
        <w:b/>
      </w:rPr>
    </w:pPr>
  </w:p>
  <w:p w14:paraId="6FBE9E3B" w14:textId="3411A728" w:rsidR="0015799B" w:rsidRPr="008E5B49" w:rsidRDefault="008E5B49" w:rsidP="006707DA">
    <w:pPr>
      <w:rPr>
        <w:b/>
        <w:i/>
      </w:rPr>
    </w:pPr>
    <w:r>
      <w:rPr>
        <w:b/>
        <w:i/>
      </w:rPr>
      <w:t>Department of Pathology/Laboratory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>Policy/Procedure</w:t>
    </w:r>
    <w:r w:rsidR="0015799B" w:rsidRPr="00EF2B74">
      <w:tab/>
    </w:r>
  </w:p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1314"/>
      <w:gridCol w:w="2226"/>
    </w:tblGrid>
    <w:tr w:rsidR="0015799B" w:rsidRPr="0096555E" w14:paraId="0676C478" w14:textId="77777777" w:rsidTr="009046C4">
      <w:tc>
        <w:tcPr>
          <w:tcW w:w="7362" w:type="dxa"/>
          <w:gridSpan w:val="3"/>
        </w:tcPr>
        <w:p w14:paraId="7EC91F36" w14:textId="77777777" w:rsidR="001C2CE2" w:rsidRDefault="001C2CE2" w:rsidP="009046C4">
          <w:pPr>
            <w:rPr>
              <w:b/>
              <w:sz w:val="22"/>
              <w:szCs w:val="22"/>
            </w:rPr>
          </w:pPr>
        </w:p>
        <w:p w14:paraId="6F4DF426" w14:textId="5E3E78A0" w:rsidR="004110F1" w:rsidRDefault="00CE5E11" w:rsidP="00472D01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AU680 – </w:t>
          </w:r>
          <w:r w:rsidR="00860BD8">
            <w:rPr>
              <w:b/>
              <w:sz w:val="28"/>
              <w:szCs w:val="28"/>
            </w:rPr>
            <w:t>Preparing /Loading the 3</w:t>
          </w:r>
          <w:r w:rsidR="00860BD8" w:rsidRPr="00860BD8">
            <w:rPr>
              <w:b/>
              <w:sz w:val="28"/>
              <w:szCs w:val="28"/>
              <w:vertAlign w:val="superscript"/>
            </w:rPr>
            <w:t>rd</w:t>
          </w:r>
          <w:r w:rsidR="00860BD8">
            <w:rPr>
              <w:b/>
              <w:sz w:val="28"/>
              <w:szCs w:val="28"/>
            </w:rPr>
            <w:t xml:space="preserve"> Party Reagent</w:t>
          </w:r>
        </w:p>
        <w:p w14:paraId="1DA6740F" w14:textId="5E8AF3CA" w:rsidR="00860BD8" w:rsidRPr="00E85E67" w:rsidRDefault="00860BD8" w:rsidP="00472D01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Tricyclic Antidepressants</w:t>
          </w:r>
        </w:p>
        <w:p w14:paraId="3C4B3931" w14:textId="77777777" w:rsidR="00472D01" w:rsidRPr="00472D01" w:rsidRDefault="00472D01" w:rsidP="00472D01">
          <w:pPr>
            <w:rPr>
              <w:b/>
              <w:color w:val="A6A6A6" w:themeColor="background1" w:themeShade="A6"/>
              <w:sz w:val="22"/>
              <w:szCs w:val="22"/>
            </w:rPr>
          </w:pPr>
        </w:p>
      </w:tc>
      <w:tc>
        <w:tcPr>
          <w:tcW w:w="2226" w:type="dxa"/>
          <w:vAlign w:val="center"/>
        </w:tcPr>
        <w:p w14:paraId="2CDDDF39" w14:textId="77777777" w:rsidR="0015799B" w:rsidRPr="0096555E" w:rsidRDefault="0015799B" w:rsidP="009046C4">
          <w:pPr>
            <w:jc w:val="center"/>
            <w:rPr>
              <w:b/>
              <w:sz w:val="22"/>
              <w:szCs w:val="22"/>
            </w:rPr>
          </w:pPr>
        </w:p>
        <w:p w14:paraId="56C9600D" w14:textId="77777777" w:rsidR="0015799B" w:rsidRPr="00E667E1" w:rsidRDefault="0015799B" w:rsidP="009046C4">
          <w:pPr>
            <w:jc w:val="center"/>
            <w:rPr>
              <w:color w:val="A6A6A6" w:themeColor="background1" w:themeShade="A6"/>
              <w:sz w:val="22"/>
              <w:szCs w:val="22"/>
            </w:rPr>
          </w:pPr>
          <w:r w:rsidRPr="0015799B">
            <w:rPr>
              <w:sz w:val="22"/>
              <w:szCs w:val="22"/>
            </w:rPr>
            <w:t xml:space="preserve">Page </w:t>
          </w:r>
          <w:r w:rsidRPr="0015799B">
            <w:rPr>
              <w:b/>
              <w:sz w:val="22"/>
              <w:szCs w:val="22"/>
            </w:rPr>
            <w:fldChar w:fldCharType="begin"/>
          </w:r>
          <w:r w:rsidRPr="0015799B">
            <w:rPr>
              <w:b/>
              <w:sz w:val="22"/>
              <w:szCs w:val="22"/>
            </w:rPr>
            <w:instrText xml:space="preserve"> PAGE  \* Arabic  \* MERGEFORMAT </w:instrText>
          </w:r>
          <w:r w:rsidRPr="0015799B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2</w:t>
          </w:r>
          <w:r w:rsidRPr="0015799B">
            <w:rPr>
              <w:b/>
              <w:sz w:val="22"/>
              <w:szCs w:val="22"/>
            </w:rPr>
            <w:fldChar w:fldCharType="end"/>
          </w:r>
          <w:r w:rsidRPr="0015799B">
            <w:rPr>
              <w:sz w:val="22"/>
              <w:szCs w:val="22"/>
            </w:rPr>
            <w:t xml:space="preserve"> of </w:t>
          </w:r>
          <w:r w:rsidRPr="0015799B">
            <w:rPr>
              <w:b/>
              <w:sz w:val="22"/>
              <w:szCs w:val="22"/>
            </w:rPr>
            <w:fldChar w:fldCharType="begin"/>
          </w:r>
          <w:r w:rsidRPr="0015799B">
            <w:rPr>
              <w:b/>
              <w:sz w:val="22"/>
              <w:szCs w:val="22"/>
            </w:rPr>
            <w:instrText xml:space="preserve"> NUMPAGES  \* Arabic  \* MERGEFORMAT </w:instrText>
          </w:r>
          <w:r w:rsidRPr="0015799B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2</w:t>
          </w:r>
          <w:r w:rsidRPr="0015799B">
            <w:rPr>
              <w:b/>
              <w:sz w:val="22"/>
              <w:szCs w:val="22"/>
            </w:rPr>
            <w:fldChar w:fldCharType="end"/>
          </w:r>
        </w:p>
      </w:tc>
    </w:tr>
    <w:tr w:rsidR="001C2CE2" w:rsidRPr="0096555E" w14:paraId="43117F0C" w14:textId="77777777" w:rsidTr="00AF7D97">
      <w:tc>
        <w:tcPr>
          <w:tcW w:w="3024" w:type="dxa"/>
        </w:tcPr>
        <w:p w14:paraId="155BD8BB" w14:textId="7C14FA47" w:rsidR="001C2CE2" w:rsidRPr="0060199D" w:rsidRDefault="001C2CE2" w:rsidP="00472D01">
          <w:pPr>
            <w:rPr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Doc#:  </w:t>
          </w:r>
          <w:r w:rsidR="0060199D">
            <w:rPr>
              <w:sz w:val="22"/>
              <w:szCs w:val="22"/>
            </w:rPr>
            <w:t xml:space="preserve">CHEM </w:t>
          </w:r>
          <w:r w:rsidR="00CE5E11">
            <w:rPr>
              <w:sz w:val="22"/>
              <w:szCs w:val="22"/>
            </w:rPr>
            <w:t>600</w:t>
          </w:r>
          <w:r w:rsidR="007C1045">
            <w:rPr>
              <w:sz w:val="22"/>
              <w:szCs w:val="22"/>
            </w:rPr>
            <w:t>5</w:t>
          </w:r>
        </w:p>
      </w:tc>
      <w:tc>
        <w:tcPr>
          <w:tcW w:w="3024" w:type="dxa"/>
        </w:tcPr>
        <w:p w14:paraId="7F964D0E" w14:textId="25BD3096" w:rsidR="001C2CE2" w:rsidRPr="00CE5E11" w:rsidRDefault="001C2CE2" w:rsidP="00472D01">
          <w:pPr>
            <w:rPr>
              <w:color w:val="BFBFBF" w:themeColor="background1" w:themeShade="BF"/>
              <w:sz w:val="22"/>
              <w:szCs w:val="22"/>
            </w:rPr>
          </w:pPr>
          <w:r w:rsidRPr="0096555E">
            <w:rPr>
              <w:b/>
              <w:sz w:val="22"/>
              <w:szCs w:val="22"/>
            </w:rPr>
            <w:t xml:space="preserve">Section:  </w:t>
          </w:r>
          <w:r w:rsidR="00CE5E11">
            <w:rPr>
              <w:sz w:val="22"/>
              <w:szCs w:val="22"/>
            </w:rPr>
            <w:t>Chemistry</w:t>
          </w:r>
        </w:p>
      </w:tc>
      <w:tc>
        <w:tcPr>
          <w:tcW w:w="3540" w:type="dxa"/>
          <w:gridSpan w:val="2"/>
        </w:tcPr>
        <w:p w14:paraId="44170B18" w14:textId="7565812E" w:rsidR="001C2CE2" w:rsidRPr="008004F7" w:rsidRDefault="001C2CE2" w:rsidP="00472D01">
          <w:pPr>
            <w:rPr>
              <w:b/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E</w:t>
          </w:r>
          <w:r w:rsidRPr="005B6700">
            <w:rPr>
              <w:b/>
              <w:sz w:val="22"/>
              <w:szCs w:val="22"/>
            </w:rPr>
            <w:t>ffective Date:</w:t>
          </w:r>
          <w:r w:rsidRPr="005B6700">
            <w:rPr>
              <w:sz w:val="22"/>
              <w:szCs w:val="22"/>
            </w:rPr>
            <w:t xml:space="preserve"> </w:t>
          </w:r>
          <w:r w:rsidR="00846699">
            <w:rPr>
              <w:sz w:val="22"/>
              <w:szCs w:val="22"/>
            </w:rPr>
            <w:t>Sept 3</w:t>
          </w:r>
          <w:r w:rsidR="00E85E67">
            <w:rPr>
              <w:sz w:val="22"/>
              <w:szCs w:val="22"/>
            </w:rPr>
            <w:t>, 2019</w:t>
          </w:r>
        </w:p>
      </w:tc>
    </w:tr>
  </w:tbl>
  <w:p w14:paraId="1143B558" w14:textId="77777777" w:rsidR="00E27290" w:rsidRPr="0015799B" w:rsidRDefault="00E27290" w:rsidP="00157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F50A" w14:textId="77777777" w:rsidR="00E0145B" w:rsidRDefault="008A0744" w:rsidP="004172C4">
    <w:r>
      <w:ptab w:relativeTo="margin" w:alignment="left" w:leader="none"/>
    </w:r>
    <w:r w:rsidRPr="008A0744">
      <w:rPr>
        <w:noProof/>
      </w:rPr>
      <w:drawing>
        <wp:inline distT="0" distB="0" distL="0" distR="0" wp14:anchorId="0E83AB9E" wp14:editId="6C5B88F0">
          <wp:extent cx="2421890" cy="692150"/>
          <wp:effectExtent l="0" t="0" r="0" b="0"/>
          <wp:docPr id="7" name="Picture 7" descr="C:\Users\solanicks\Desktop\UPM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anicks\Desktop\UPM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93EC0" w14:textId="77777777" w:rsidR="004172C4" w:rsidRPr="004172C4" w:rsidRDefault="004172C4" w:rsidP="00122BC6">
    <w:pPr>
      <w:jc w:val="center"/>
      <w:rPr>
        <w:b/>
        <w:i/>
      </w:rPr>
    </w:pPr>
    <w:bookmarkStart w:id="1" w:name="_Hlk1645001"/>
    <w:r>
      <w:rPr>
        <w:b/>
        <w:i/>
      </w:rPr>
      <w:t>Department of Pathology/Laboratory</w:t>
    </w:r>
    <w:r>
      <w:rPr>
        <w:b/>
        <w:i/>
      </w:rPr>
      <w:tab/>
    </w:r>
    <w:bookmarkEnd w:id="1"/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>Policy/Procedure</w:t>
    </w:r>
  </w:p>
  <w:p w14:paraId="6999157A" w14:textId="77777777" w:rsidR="00E0145B" w:rsidRPr="00EF2B74" w:rsidRDefault="00E0145B" w:rsidP="00E0145B"/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1314"/>
      <w:gridCol w:w="2226"/>
    </w:tblGrid>
    <w:tr w:rsidR="00E0145B" w:rsidRPr="0096555E" w14:paraId="55E693F4" w14:textId="77777777" w:rsidTr="0015799B">
      <w:tc>
        <w:tcPr>
          <w:tcW w:w="7362" w:type="dxa"/>
          <w:gridSpan w:val="3"/>
        </w:tcPr>
        <w:p w14:paraId="30D9DF55" w14:textId="0AFBE9D3" w:rsidR="00E0145B" w:rsidRPr="0076218A" w:rsidRDefault="00C064E8" w:rsidP="009E7641">
          <w:pPr>
            <w:spacing w:before="120" w:after="120"/>
            <w:rPr>
              <w:b/>
            </w:rPr>
          </w:pPr>
          <w:r>
            <w:rPr>
              <w:b/>
            </w:rPr>
            <w:t>Alere Determine HIV-1/2 Ag/Ab Combo</w:t>
          </w:r>
        </w:p>
      </w:tc>
      <w:tc>
        <w:tcPr>
          <w:tcW w:w="2226" w:type="dxa"/>
        </w:tcPr>
        <w:p w14:paraId="31599CF1" w14:textId="77777777" w:rsidR="00E0145B" w:rsidRPr="0076218A" w:rsidRDefault="00510021" w:rsidP="009E7641">
          <w:pPr>
            <w:spacing w:before="120"/>
            <w:jc w:val="center"/>
            <w:rPr>
              <w:b/>
              <w:color w:val="A6A6A6" w:themeColor="background1" w:themeShade="A6"/>
              <w:sz w:val="22"/>
              <w:szCs w:val="22"/>
            </w:rPr>
          </w:pPr>
          <w:r w:rsidRPr="0076218A">
            <w:rPr>
              <w:b/>
              <w:sz w:val="22"/>
              <w:szCs w:val="22"/>
            </w:rPr>
            <w:t xml:space="preserve">Page </w:t>
          </w:r>
          <w:r w:rsidRPr="0076218A">
            <w:rPr>
              <w:b/>
              <w:sz w:val="22"/>
              <w:szCs w:val="22"/>
            </w:rPr>
            <w:fldChar w:fldCharType="begin"/>
          </w:r>
          <w:r w:rsidRPr="0076218A">
            <w:rPr>
              <w:b/>
              <w:sz w:val="22"/>
              <w:szCs w:val="22"/>
            </w:rPr>
            <w:instrText xml:space="preserve"> PAGE  \* Arabic  \* MERGEFORMAT </w:instrText>
          </w:r>
          <w:r w:rsidRPr="0076218A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1</w:t>
          </w:r>
          <w:r w:rsidRPr="0076218A">
            <w:rPr>
              <w:b/>
              <w:sz w:val="22"/>
              <w:szCs w:val="22"/>
            </w:rPr>
            <w:fldChar w:fldCharType="end"/>
          </w:r>
          <w:r w:rsidRPr="0076218A">
            <w:rPr>
              <w:b/>
              <w:sz w:val="22"/>
              <w:szCs w:val="22"/>
            </w:rPr>
            <w:t xml:space="preserve"> of </w:t>
          </w:r>
          <w:r w:rsidRPr="0076218A">
            <w:rPr>
              <w:b/>
              <w:sz w:val="22"/>
              <w:szCs w:val="22"/>
            </w:rPr>
            <w:fldChar w:fldCharType="begin"/>
          </w:r>
          <w:r w:rsidRPr="0076218A">
            <w:rPr>
              <w:b/>
              <w:sz w:val="22"/>
              <w:szCs w:val="22"/>
            </w:rPr>
            <w:instrText xml:space="preserve"> NUMPAGES  \* Arabic  \* MERGEFORMAT </w:instrText>
          </w:r>
          <w:r w:rsidRPr="0076218A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2</w:t>
          </w:r>
          <w:r w:rsidRPr="0076218A">
            <w:rPr>
              <w:b/>
              <w:sz w:val="22"/>
              <w:szCs w:val="22"/>
            </w:rPr>
            <w:fldChar w:fldCharType="end"/>
          </w:r>
        </w:p>
      </w:tc>
    </w:tr>
    <w:tr w:rsidR="001C2CE2" w:rsidRPr="0096555E" w14:paraId="366FA154" w14:textId="77777777" w:rsidTr="00CD407C">
      <w:tc>
        <w:tcPr>
          <w:tcW w:w="3024" w:type="dxa"/>
        </w:tcPr>
        <w:p w14:paraId="09C6DFA5" w14:textId="77777777" w:rsidR="001C2CE2" w:rsidRPr="001C2CE2" w:rsidRDefault="0076218A" w:rsidP="00472D01">
          <w:pPr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Doc#: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  <w:t>SAF 3004.1</w:t>
          </w:r>
        </w:p>
      </w:tc>
      <w:tc>
        <w:tcPr>
          <w:tcW w:w="3024" w:type="dxa"/>
        </w:tcPr>
        <w:p w14:paraId="2D7E74EA" w14:textId="7E29B9DE" w:rsidR="001C2CE2" w:rsidRPr="0015799B" w:rsidRDefault="0074761E" w:rsidP="0076218A">
          <w:pPr>
            <w:tabs>
              <w:tab w:val="left" w:pos="144"/>
              <w:tab w:val="left" w:pos="360"/>
            </w:tabs>
            <w:rPr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Section:</w:t>
          </w:r>
          <w:r>
            <w:rPr>
              <w:b/>
              <w:sz w:val="22"/>
              <w:szCs w:val="22"/>
            </w:rPr>
            <w:tab/>
            <w:t>Chemistry</w:t>
          </w:r>
        </w:p>
      </w:tc>
      <w:tc>
        <w:tcPr>
          <w:tcW w:w="3540" w:type="dxa"/>
          <w:gridSpan w:val="2"/>
        </w:tcPr>
        <w:p w14:paraId="675802C8" w14:textId="0163227D" w:rsidR="001C2CE2" w:rsidRPr="008004F7" w:rsidRDefault="001C2CE2" w:rsidP="00472D01">
          <w:pPr>
            <w:rPr>
              <w:b/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E</w:t>
          </w:r>
          <w:r w:rsidRPr="005B6700">
            <w:rPr>
              <w:b/>
              <w:sz w:val="22"/>
              <w:szCs w:val="22"/>
            </w:rPr>
            <w:t>ffective Date:</w:t>
          </w:r>
          <w:r w:rsidR="0076218A">
            <w:rPr>
              <w:sz w:val="22"/>
              <w:szCs w:val="22"/>
            </w:rPr>
            <w:tab/>
          </w:r>
          <w:r w:rsidR="0076218A">
            <w:rPr>
              <w:sz w:val="22"/>
              <w:szCs w:val="22"/>
            </w:rPr>
            <w:tab/>
          </w:r>
          <w:r w:rsidR="0074761E">
            <w:rPr>
              <w:b/>
              <w:sz w:val="22"/>
              <w:szCs w:val="22"/>
            </w:rPr>
            <w:t>January 7, 2019</w:t>
          </w:r>
        </w:p>
      </w:tc>
    </w:tr>
  </w:tbl>
  <w:p w14:paraId="738CD1DA" w14:textId="77777777" w:rsidR="00E27290" w:rsidRDefault="00E27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3CA"/>
    <w:multiLevelType w:val="hybridMultilevel"/>
    <w:tmpl w:val="6CD6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3FDD"/>
    <w:multiLevelType w:val="hybridMultilevel"/>
    <w:tmpl w:val="A91A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B9B"/>
    <w:multiLevelType w:val="hybridMultilevel"/>
    <w:tmpl w:val="D0E4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96500"/>
    <w:multiLevelType w:val="hybridMultilevel"/>
    <w:tmpl w:val="1DB4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527C0"/>
    <w:multiLevelType w:val="hybridMultilevel"/>
    <w:tmpl w:val="6100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5E"/>
    <w:rsid w:val="0000675F"/>
    <w:rsid w:val="00021410"/>
    <w:rsid w:val="00034772"/>
    <w:rsid w:val="00065052"/>
    <w:rsid w:val="00070153"/>
    <w:rsid w:val="000723A2"/>
    <w:rsid w:val="000B282A"/>
    <w:rsid w:val="000C1A49"/>
    <w:rsid w:val="000C6EFA"/>
    <w:rsid w:val="00106D26"/>
    <w:rsid w:val="001104D1"/>
    <w:rsid w:val="00122BC6"/>
    <w:rsid w:val="00123D63"/>
    <w:rsid w:val="0013513A"/>
    <w:rsid w:val="001352E9"/>
    <w:rsid w:val="00155C1C"/>
    <w:rsid w:val="0015799B"/>
    <w:rsid w:val="00157DA0"/>
    <w:rsid w:val="001A3023"/>
    <w:rsid w:val="001B64DE"/>
    <w:rsid w:val="001B733E"/>
    <w:rsid w:val="001C2CE2"/>
    <w:rsid w:val="001D0016"/>
    <w:rsid w:val="001D2D22"/>
    <w:rsid w:val="001D4038"/>
    <w:rsid w:val="001E7D09"/>
    <w:rsid w:val="001F01BD"/>
    <w:rsid w:val="00217063"/>
    <w:rsid w:val="0022325C"/>
    <w:rsid w:val="002333AB"/>
    <w:rsid w:val="00241C28"/>
    <w:rsid w:val="00241ED5"/>
    <w:rsid w:val="00252F6C"/>
    <w:rsid w:val="00260585"/>
    <w:rsid w:val="00265617"/>
    <w:rsid w:val="00282361"/>
    <w:rsid w:val="00292369"/>
    <w:rsid w:val="002B6A48"/>
    <w:rsid w:val="002C2B04"/>
    <w:rsid w:val="002C78F5"/>
    <w:rsid w:val="002D129D"/>
    <w:rsid w:val="002E344A"/>
    <w:rsid w:val="00313957"/>
    <w:rsid w:val="00330E7C"/>
    <w:rsid w:val="003335D6"/>
    <w:rsid w:val="00333B36"/>
    <w:rsid w:val="00335146"/>
    <w:rsid w:val="003469F3"/>
    <w:rsid w:val="00362C24"/>
    <w:rsid w:val="003A6C43"/>
    <w:rsid w:val="003B1288"/>
    <w:rsid w:val="003B46EF"/>
    <w:rsid w:val="003C2C59"/>
    <w:rsid w:val="003C370F"/>
    <w:rsid w:val="003D01FE"/>
    <w:rsid w:val="003D5426"/>
    <w:rsid w:val="003D554C"/>
    <w:rsid w:val="003E12B1"/>
    <w:rsid w:val="003F3F74"/>
    <w:rsid w:val="003F50C8"/>
    <w:rsid w:val="004014C2"/>
    <w:rsid w:val="004027F2"/>
    <w:rsid w:val="00402A44"/>
    <w:rsid w:val="004110F1"/>
    <w:rsid w:val="004172C4"/>
    <w:rsid w:val="00417DF4"/>
    <w:rsid w:val="00431C14"/>
    <w:rsid w:val="00452BA5"/>
    <w:rsid w:val="00472D01"/>
    <w:rsid w:val="00480177"/>
    <w:rsid w:val="00487D2E"/>
    <w:rsid w:val="00492C53"/>
    <w:rsid w:val="00493D21"/>
    <w:rsid w:val="00493E03"/>
    <w:rsid w:val="00497EA5"/>
    <w:rsid w:val="004A07B3"/>
    <w:rsid w:val="004A0D79"/>
    <w:rsid w:val="004A39C9"/>
    <w:rsid w:val="004A457F"/>
    <w:rsid w:val="004B728D"/>
    <w:rsid w:val="004C7DDB"/>
    <w:rsid w:val="004D5A8A"/>
    <w:rsid w:val="004D6019"/>
    <w:rsid w:val="004E6238"/>
    <w:rsid w:val="00502FAA"/>
    <w:rsid w:val="00510021"/>
    <w:rsid w:val="005354B9"/>
    <w:rsid w:val="005605C8"/>
    <w:rsid w:val="00563CAA"/>
    <w:rsid w:val="0056714F"/>
    <w:rsid w:val="00577D3C"/>
    <w:rsid w:val="00584DC3"/>
    <w:rsid w:val="005A3C86"/>
    <w:rsid w:val="005B1667"/>
    <w:rsid w:val="005B1703"/>
    <w:rsid w:val="005B6700"/>
    <w:rsid w:val="005D5E72"/>
    <w:rsid w:val="005E3A5A"/>
    <w:rsid w:val="005F06FA"/>
    <w:rsid w:val="005F1753"/>
    <w:rsid w:val="0060199D"/>
    <w:rsid w:val="00621097"/>
    <w:rsid w:val="00653E51"/>
    <w:rsid w:val="006563C1"/>
    <w:rsid w:val="0066134F"/>
    <w:rsid w:val="00667780"/>
    <w:rsid w:val="006707DA"/>
    <w:rsid w:val="00676A81"/>
    <w:rsid w:val="0069109C"/>
    <w:rsid w:val="006A6631"/>
    <w:rsid w:val="006E407F"/>
    <w:rsid w:val="006F2605"/>
    <w:rsid w:val="006F3F1C"/>
    <w:rsid w:val="007042CE"/>
    <w:rsid w:val="007055F3"/>
    <w:rsid w:val="00710174"/>
    <w:rsid w:val="00733C75"/>
    <w:rsid w:val="007353B7"/>
    <w:rsid w:val="007409A3"/>
    <w:rsid w:val="0074761E"/>
    <w:rsid w:val="00750F84"/>
    <w:rsid w:val="00750FD2"/>
    <w:rsid w:val="0076218A"/>
    <w:rsid w:val="0077730B"/>
    <w:rsid w:val="007A1E8A"/>
    <w:rsid w:val="007A3A7B"/>
    <w:rsid w:val="007B21EA"/>
    <w:rsid w:val="007B5694"/>
    <w:rsid w:val="007C1045"/>
    <w:rsid w:val="007D715C"/>
    <w:rsid w:val="007E3634"/>
    <w:rsid w:val="007F0ED2"/>
    <w:rsid w:val="008004F7"/>
    <w:rsid w:val="00806724"/>
    <w:rsid w:val="00806C25"/>
    <w:rsid w:val="00824D79"/>
    <w:rsid w:val="008355F8"/>
    <w:rsid w:val="0083571B"/>
    <w:rsid w:val="00840D5D"/>
    <w:rsid w:val="00846699"/>
    <w:rsid w:val="0085691A"/>
    <w:rsid w:val="00860BD8"/>
    <w:rsid w:val="008917A3"/>
    <w:rsid w:val="008A0744"/>
    <w:rsid w:val="008A74CC"/>
    <w:rsid w:val="008C1499"/>
    <w:rsid w:val="008D52B6"/>
    <w:rsid w:val="008E1865"/>
    <w:rsid w:val="008E5B49"/>
    <w:rsid w:val="008F60AD"/>
    <w:rsid w:val="008F6E16"/>
    <w:rsid w:val="00905FE3"/>
    <w:rsid w:val="0091147A"/>
    <w:rsid w:val="009158CD"/>
    <w:rsid w:val="00946039"/>
    <w:rsid w:val="00976837"/>
    <w:rsid w:val="009E7641"/>
    <w:rsid w:val="009F721F"/>
    <w:rsid w:val="00A11AFC"/>
    <w:rsid w:val="00A243BF"/>
    <w:rsid w:val="00A24792"/>
    <w:rsid w:val="00A3255E"/>
    <w:rsid w:val="00A41BBF"/>
    <w:rsid w:val="00A629A1"/>
    <w:rsid w:val="00A81CDF"/>
    <w:rsid w:val="00A93032"/>
    <w:rsid w:val="00A94B4C"/>
    <w:rsid w:val="00AA019A"/>
    <w:rsid w:val="00AA1637"/>
    <w:rsid w:val="00AA44E7"/>
    <w:rsid w:val="00AA4DFA"/>
    <w:rsid w:val="00AD03FD"/>
    <w:rsid w:val="00AD615D"/>
    <w:rsid w:val="00AF10BA"/>
    <w:rsid w:val="00AF266B"/>
    <w:rsid w:val="00AF69F3"/>
    <w:rsid w:val="00B1111B"/>
    <w:rsid w:val="00B24AAE"/>
    <w:rsid w:val="00B2779C"/>
    <w:rsid w:val="00B46A70"/>
    <w:rsid w:val="00B518C7"/>
    <w:rsid w:val="00B6356A"/>
    <w:rsid w:val="00B730D5"/>
    <w:rsid w:val="00B73E4E"/>
    <w:rsid w:val="00B85EEB"/>
    <w:rsid w:val="00BB48D6"/>
    <w:rsid w:val="00BF6DC1"/>
    <w:rsid w:val="00C064E8"/>
    <w:rsid w:val="00C25EC7"/>
    <w:rsid w:val="00C41CAD"/>
    <w:rsid w:val="00C42126"/>
    <w:rsid w:val="00C64241"/>
    <w:rsid w:val="00C65FDF"/>
    <w:rsid w:val="00C77856"/>
    <w:rsid w:val="00C97916"/>
    <w:rsid w:val="00CA2215"/>
    <w:rsid w:val="00CE11B4"/>
    <w:rsid w:val="00CE204F"/>
    <w:rsid w:val="00CE354C"/>
    <w:rsid w:val="00CE5E11"/>
    <w:rsid w:val="00CF373D"/>
    <w:rsid w:val="00D0149D"/>
    <w:rsid w:val="00D14301"/>
    <w:rsid w:val="00D15ABC"/>
    <w:rsid w:val="00D325BD"/>
    <w:rsid w:val="00D35B08"/>
    <w:rsid w:val="00D37324"/>
    <w:rsid w:val="00D45476"/>
    <w:rsid w:val="00D64AF7"/>
    <w:rsid w:val="00D70277"/>
    <w:rsid w:val="00D70780"/>
    <w:rsid w:val="00D70A5D"/>
    <w:rsid w:val="00D84D0F"/>
    <w:rsid w:val="00D965A4"/>
    <w:rsid w:val="00DA2089"/>
    <w:rsid w:val="00DA27FC"/>
    <w:rsid w:val="00DB50AB"/>
    <w:rsid w:val="00DB6669"/>
    <w:rsid w:val="00DB6B72"/>
    <w:rsid w:val="00DC004C"/>
    <w:rsid w:val="00DC2CD6"/>
    <w:rsid w:val="00DE0A23"/>
    <w:rsid w:val="00E0145B"/>
    <w:rsid w:val="00E127AB"/>
    <w:rsid w:val="00E12944"/>
    <w:rsid w:val="00E17F3D"/>
    <w:rsid w:val="00E27290"/>
    <w:rsid w:val="00E555C2"/>
    <w:rsid w:val="00E55FB4"/>
    <w:rsid w:val="00E62767"/>
    <w:rsid w:val="00E7742C"/>
    <w:rsid w:val="00E77803"/>
    <w:rsid w:val="00E85E67"/>
    <w:rsid w:val="00EA764A"/>
    <w:rsid w:val="00EB4C53"/>
    <w:rsid w:val="00EC2D32"/>
    <w:rsid w:val="00ED3A60"/>
    <w:rsid w:val="00EE71F5"/>
    <w:rsid w:val="00F12BFC"/>
    <w:rsid w:val="00F25EFF"/>
    <w:rsid w:val="00F4056F"/>
    <w:rsid w:val="00F47F2A"/>
    <w:rsid w:val="00F55F6E"/>
    <w:rsid w:val="00F61274"/>
    <w:rsid w:val="00F63215"/>
    <w:rsid w:val="00F71C38"/>
    <w:rsid w:val="00F76485"/>
    <w:rsid w:val="00F76BA9"/>
    <w:rsid w:val="00FB728B"/>
    <w:rsid w:val="00FC02F2"/>
    <w:rsid w:val="00FC1C7F"/>
    <w:rsid w:val="00FE2FDB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27ACA"/>
  <w15:docId w15:val="{93C40468-FBDE-4B42-8E5B-022A170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571B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8F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8F5"/>
    <w:rPr>
      <w:sz w:val="22"/>
      <w:szCs w:val="22"/>
    </w:rPr>
  </w:style>
  <w:style w:type="paragraph" w:styleId="Header">
    <w:name w:val="header"/>
    <w:basedOn w:val="Normal"/>
    <w:rsid w:val="002C78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8F5"/>
  </w:style>
  <w:style w:type="paragraph" w:styleId="Footer">
    <w:name w:val="footer"/>
    <w:basedOn w:val="Normal"/>
    <w:rsid w:val="002C78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78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2C78F5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4603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965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965A4"/>
    <w:rPr>
      <w:sz w:val="24"/>
      <w:szCs w:val="24"/>
    </w:rPr>
  </w:style>
  <w:style w:type="character" w:styleId="Hyperlink">
    <w:name w:val="Hyperlink"/>
    <w:basedOn w:val="DefaultParagraphFont"/>
    <w:rsid w:val="00D965A4"/>
    <w:rPr>
      <w:color w:val="0000FF"/>
      <w:u w:val="single"/>
    </w:rPr>
  </w:style>
  <w:style w:type="character" w:styleId="FollowedHyperlink">
    <w:name w:val="FollowedHyperlink"/>
    <w:basedOn w:val="DefaultParagraphFont"/>
    <w:rsid w:val="00C7785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A16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A44E7"/>
  </w:style>
  <w:style w:type="character" w:styleId="CommentReference">
    <w:name w:val="annotation reference"/>
    <w:basedOn w:val="DefaultParagraphFont"/>
    <w:semiHidden/>
    <w:unhideWhenUsed/>
    <w:rsid w:val="00B46A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6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6A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A70"/>
    <w:rPr>
      <w:b/>
      <w:bCs/>
    </w:rPr>
  </w:style>
  <w:style w:type="paragraph" w:styleId="Revision">
    <w:name w:val="Revision"/>
    <w:hidden/>
    <w:uiPriority w:val="99"/>
    <w:semiHidden/>
    <w:rsid w:val="00A62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B9731-4FBF-4CFB-884E-EC81D8D1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fearsond</dc:creator>
  <cp:lastModifiedBy>Sherilyn K. Solanick</cp:lastModifiedBy>
  <cp:revision>2</cp:revision>
  <cp:lastPrinted>2019-07-02T14:32:00Z</cp:lastPrinted>
  <dcterms:created xsi:type="dcterms:W3CDTF">2019-09-11T19:05:00Z</dcterms:created>
  <dcterms:modified xsi:type="dcterms:W3CDTF">2019-09-11T19:05:00Z</dcterms:modified>
</cp:coreProperties>
</file>